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45</w:t>
      </w:r>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一、理财产品风险揭示</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一</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ascii="仿宋_GB2312" w:hAnsi="仿宋_GB2312" w:eastAsia="仿宋_GB2312" w:cs="仿宋_GB2312"/>
          <w:kern w:val="0"/>
          <w:sz w:val="28"/>
          <w:szCs w:val="28"/>
        </w:rPr>
        <w:t>.</w:t>
      </w:r>
      <w:r>
        <w:rPr>
          <w:rFonts w:hint="eastAsia" w:ascii="仿宋_GB2312" w:hAnsi="仿宋" w:eastAsia="仿宋_GB2312" w:cs="Times New Roman"/>
          <w:color w:val="000000" w:themeColor="text1"/>
          <w:sz w:val="28"/>
          <w:szCs w:val="28"/>
        </w:rPr>
        <w:t>兑付延期</w:t>
      </w:r>
      <w:r>
        <w:rPr>
          <w:rFonts w:hint="eastAsia" w:ascii="仿宋_GB2312" w:hAnsi="仿宋" w:eastAsia="仿宋_GB2312" w:cs="仿宋_GB2312"/>
          <w:sz w:val="28"/>
          <w:szCs w:val="28"/>
        </w:rPr>
        <w:t>风险：</w:t>
      </w:r>
      <w:r>
        <w:rPr>
          <w:rFonts w:hint="eastAsia" w:ascii="仿宋_GB2312" w:hAnsi="仿宋" w:eastAsia="仿宋_GB2312"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_GB2312" w:hAnsi="仿宋_GB2312" w:eastAsia="仿宋_GB2312" w:cs="仿宋_GB2312"/>
          <w:kern w:val="0"/>
          <w:sz w:val="28"/>
          <w:szCs w:val="28"/>
        </w:rPr>
        <w:t>。</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信息传递风险：</w:t>
      </w:r>
      <w:r>
        <w:rPr>
          <w:rFonts w:hint="eastAsia" w:ascii="仿宋_GB2312" w:hAnsi="仿宋" w:eastAsia="仿宋_GB2312"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_GB2312" w:hAnsi="仿宋_GB2312" w:eastAsia="仿宋_GB2312" w:cs="仿宋_GB2312"/>
          <w:kern w:val="0"/>
          <w:sz w:val="28"/>
          <w:szCs w:val="28"/>
        </w:rPr>
        <w:t>。</w:t>
      </w:r>
    </w:p>
    <w:p>
      <w:pPr>
        <w:widowControl/>
        <w:shd w:val="clear" w:color="auto" w:fill="FFFBF7"/>
        <w:spacing w:before="100" w:after="100" w:line="360" w:lineRule="atLeast"/>
        <w:ind w:firstLine="411" w:firstLineChars="14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_GB2312" w:hAnsi="仿宋_GB2312" w:eastAsia="仿宋_GB2312" w:cs="仿宋_GB2312"/>
          <w:kern w:val="0"/>
          <w:sz w:val="28"/>
          <w:szCs w:val="28"/>
        </w:rPr>
        <w:t>.</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二、本理财产品特定风险揭示</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（一）本理财产品类型：非保本浮动收益型。</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（二）本理财产品期限：</w:t>
      </w:r>
      <w:r>
        <w:rPr>
          <w:rFonts w:hint="eastAsia" w:ascii="仿宋_GB2312" w:hAnsi="仿宋_GB2312" w:eastAsia="仿宋_GB2312" w:cs="仿宋_GB2312"/>
          <w:kern w:val="0"/>
          <w:sz w:val="28"/>
          <w:szCs w:val="28"/>
          <w:lang w:val="en-US" w:eastAsia="zh-CN"/>
        </w:rPr>
        <w:t>708</w:t>
      </w:r>
      <w:bookmarkStart w:id="0" w:name="_GoBack"/>
      <w:bookmarkEnd w:id="0"/>
      <w:r>
        <w:rPr>
          <w:rFonts w:hint="eastAsia" w:ascii="仿宋_GB2312" w:hAnsi="仿宋_GB2312" w:eastAsia="仿宋_GB2312" w:cs="仿宋_GB2312"/>
          <w:kern w:val="0"/>
          <w:sz w:val="28"/>
          <w:szCs w:val="28"/>
        </w:rPr>
        <w:t>天。</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_GB2312" w:hAnsi="仿宋_GB2312" w:eastAsia="仿宋_GB2312" w:cs="仿宋_GB2312"/>
          <w:kern w:val="0"/>
          <w:sz w:val="28"/>
          <w:szCs w:val="28"/>
        </w:rPr>
        <w:t> 0 </w:t>
      </w:r>
      <w:r>
        <w:rPr>
          <w:rFonts w:hint="eastAsia" w:ascii="仿宋_GB2312" w:hAnsi="仿宋_GB2312" w:eastAsia="仿宋_GB2312" w:cs="仿宋_GB2312"/>
          <w:kern w:val="0"/>
          <w:sz w:val="28"/>
          <w:szCs w:val="28"/>
        </w:rPr>
        <w:t>，即投资人面临全部本金与收益的损失。</w:t>
      </w:r>
    </w:p>
    <w:p>
      <w:pPr>
        <w:widowControl/>
        <w:shd w:val="clear" w:color="auto" w:fill="FFFBF7"/>
        <w:spacing w:before="100" w:after="100" w:line="36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宋体" w:cs="宋体"/>
          <w:b/>
          <w:bCs/>
          <w:color w:val="000000"/>
          <w:kern w:val="0"/>
          <w:sz w:val="28"/>
          <w:szCs w:val="28"/>
        </w:rPr>
      </w:pPr>
      <w:r>
        <w:rPr>
          <w:rFonts w:hint="eastAsia" w:ascii="仿宋_GB2312" w:hAnsi="仿宋_GB2312" w:eastAsia="仿宋_GB2312"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1FB4"/>
    <w:rsid w:val="000060F9"/>
    <w:rsid w:val="0000741D"/>
    <w:rsid w:val="000122D6"/>
    <w:rsid w:val="00013A57"/>
    <w:rsid w:val="00016839"/>
    <w:rsid w:val="0002511D"/>
    <w:rsid w:val="00031157"/>
    <w:rsid w:val="00033EB8"/>
    <w:rsid w:val="00037D7F"/>
    <w:rsid w:val="00042A0D"/>
    <w:rsid w:val="00043806"/>
    <w:rsid w:val="00051C82"/>
    <w:rsid w:val="00053B90"/>
    <w:rsid w:val="00053DFB"/>
    <w:rsid w:val="000541D3"/>
    <w:rsid w:val="00064E9B"/>
    <w:rsid w:val="000707BF"/>
    <w:rsid w:val="000774FF"/>
    <w:rsid w:val="00081FC4"/>
    <w:rsid w:val="00082460"/>
    <w:rsid w:val="00086B68"/>
    <w:rsid w:val="00090998"/>
    <w:rsid w:val="00091FB3"/>
    <w:rsid w:val="00093AE2"/>
    <w:rsid w:val="00093F7B"/>
    <w:rsid w:val="000A09B9"/>
    <w:rsid w:val="000A6D29"/>
    <w:rsid w:val="000B08D0"/>
    <w:rsid w:val="000B621F"/>
    <w:rsid w:val="000B68D5"/>
    <w:rsid w:val="000C7C9D"/>
    <w:rsid w:val="000E2256"/>
    <w:rsid w:val="000F0F4A"/>
    <w:rsid w:val="000F12D2"/>
    <w:rsid w:val="000F46FD"/>
    <w:rsid w:val="00120780"/>
    <w:rsid w:val="00121A99"/>
    <w:rsid w:val="00121ECD"/>
    <w:rsid w:val="00124E84"/>
    <w:rsid w:val="00126134"/>
    <w:rsid w:val="001315A5"/>
    <w:rsid w:val="00133C24"/>
    <w:rsid w:val="00137757"/>
    <w:rsid w:val="00142916"/>
    <w:rsid w:val="001440C5"/>
    <w:rsid w:val="0014569C"/>
    <w:rsid w:val="001513BC"/>
    <w:rsid w:val="00157948"/>
    <w:rsid w:val="00160434"/>
    <w:rsid w:val="00162BBB"/>
    <w:rsid w:val="0016345E"/>
    <w:rsid w:val="00164DAE"/>
    <w:rsid w:val="001746E0"/>
    <w:rsid w:val="00181BF2"/>
    <w:rsid w:val="00185E75"/>
    <w:rsid w:val="001A4AD0"/>
    <w:rsid w:val="001B19E0"/>
    <w:rsid w:val="001C198D"/>
    <w:rsid w:val="001C344F"/>
    <w:rsid w:val="00204F15"/>
    <w:rsid w:val="00205157"/>
    <w:rsid w:val="002114AF"/>
    <w:rsid w:val="00212D8C"/>
    <w:rsid w:val="0021469C"/>
    <w:rsid w:val="00222223"/>
    <w:rsid w:val="00222CB0"/>
    <w:rsid w:val="002239A8"/>
    <w:rsid w:val="0022407B"/>
    <w:rsid w:val="002268D7"/>
    <w:rsid w:val="002278BE"/>
    <w:rsid w:val="00230414"/>
    <w:rsid w:val="00234E69"/>
    <w:rsid w:val="0023695F"/>
    <w:rsid w:val="002373AB"/>
    <w:rsid w:val="00237552"/>
    <w:rsid w:val="002416C2"/>
    <w:rsid w:val="002447CC"/>
    <w:rsid w:val="0024595F"/>
    <w:rsid w:val="00253C3C"/>
    <w:rsid w:val="00256AC5"/>
    <w:rsid w:val="00257218"/>
    <w:rsid w:val="00265E78"/>
    <w:rsid w:val="00275BC9"/>
    <w:rsid w:val="002806C6"/>
    <w:rsid w:val="00281976"/>
    <w:rsid w:val="002879D8"/>
    <w:rsid w:val="002A2447"/>
    <w:rsid w:val="002B343F"/>
    <w:rsid w:val="002B6258"/>
    <w:rsid w:val="002D2AC7"/>
    <w:rsid w:val="002D353B"/>
    <w:rsid w:val="002D44B9"/>
    <w:rsid w:val="002D7126"/>
    <w:rsid w:val="002E3DD1"/>
    <w:rsid w:val="002F0EBD"/>
    <w:rsid w:val="002F23E9"/>
    <w:rsid w:val="002F4B1B"/>
    <w:rsid w:val="00300BD7"/>
    <w:rsid w:val="00311FA0"/>
    <w:rsid w:val="00312832"/>
    <w:rsid w:val="003360E0"/>
    <w:rsid w:val="00340B0C"/>
    <w:rsid w:val="00345650"/>
    <w:rsid w:val="00345A55"/>
    <w:rsid w:val="00347ECC"/>
    <w:rsid w:val="003503C1"/>
    <w:rsid w:val="00352947"/>
    <w:rsid w:val="0035461B"/>
    <w:rsid w:val="00355269"/>
    <w:rsid w:val="00360DAF"/>
    <w:rsid w:val="00362C00"/>
    <w:rsid w:val="003633BE"/>
    <w:rsid w:val="0036526B"/>
    <w:rsid w:val="0036593B"/>
    <w:rsid w:val="00371B34"/>
    <w:rsid w:val="0037320B"/>
    <w:rsid w:val="00374359"/>
    <w:rsid w:val="00381A24"/>
    <w:rsid w:val="003A7318"/>
    <w:rsid w:val="003B390A"/>
    <w:rsid w:val="003C2E99"/>
    <w:rsid w:val="003C301D"/>
    <w:rsid w:val="003C367D"/>
    <w:rsid w:val="003C5D90"/>
    <w:rsid w:val="003C6372"/>
    <w:rsid w:val="003C746D"/>
    <w:rsid w:val="003D4680"/>
    <w:rsid w:val="003D6CBC"/>
    <w:rsid w:val="003E0CCB"/>
    <w:rsid w:val="003E4E5F"/>
    <w:rsid w:val="003E5705"/>
    <w:rsid w:val="003E6FD7"/>
    <w:rsid w:val="003E75D0"/>
    <w:rsid w:val="003E7CA4"/>
    <w:rsid w:val="003F1032"/>
    <w:rsid w:val="003F152B"/>
    <w:rsid w:val="003F19B7"/>
    <w:rsid w:val="00400ADD"/>
    <w:rsid w:val="0040590F"/>
    <w:rsid w:val="0041129A"/>
    <w:rsid w:val="00415CC6"/>
    <w:rsid w:val="00416C86"/>
    <w:rsid w:val="004253D9"/>
    <w:rsid w:val="00434CC5"/>
    <w:rsid w:val="00442550"/>
    <w:rsid w:val="004460DC"/>
    <w:rsid w:val="00447313"/>
    <w:rsid w:val="00452180"/>
    <w:rsid w:val="00454B3F"/>
    <w:rsid w:val="00462193"/>
    <w:rsid w:val="00463852"/>
    <w:rsid w:val="004649E4"/>
    <w:rsid w:val="00470B3A"/>
    <w:rsid w:val="00472268"/>
    <w:rsid w:val="00482074"/>
    <w:rsid w:val="00496F60"/>
    <w:rsid w:val="004A0462"/>
    <w:rsid w:val="004A48EE"/>
    <w:rsid w:val="004A5375"/>
    <w:rsid w:val="004B36B4"/>
    <w:rsid w:val="004B6559"/>
    <w:rsid w:val="004C2C75"/>
    <w:rsid w:val="004D021C"/>
    <w:rsid w:val="004D1735"/>
    <w:rsid w:val="004D2258"/>
    <w:rsid w:val="004D274B"/>
    <w:rsid w:val="004E1FF9"/>
    <w:rsid w:val="004E2486"/>
    <w:rsid w:val="004E2DE2"/>
    <w:rsid w:val="004E7680"/>
    <w:rsid w:val="004F6D80"/>
    <w:rsid w:val="00500988"/>
    <w:rsid w:val="00501D7B"/>
    <w:rsid w:val="00502321"/>
    <w:rsid w:val="00525E77"/>
    <w:rsid w:val="005364D2"/>
    <w:rsid w:val="00540456"/>
    <w:rsid w:val="005514BD"/>
    <w:rsid w:val="00553282"/>
    <w:rsid w:val="00554FA1"/>
    <w:rsid w:val="00557F09"/>
    <w:rsid w:val="0056011A"/>
    <w:rsid w:val="00563D92"/>
    <w:rsid w:val="00564412"/>
    <w:rsid w:val="00564A64"/>
    <w:rsid w:val="00581767"/>
    <w:rsid w:val="005818D4"/>
    <w:rsid w:val="00584558"/>
    <w:rsid w:val="00587827"/>
    <w:rsid w:val="005958F6"/>
    <w:rsid w:val="005A153D"/>
    <w:rsid w:val="005A2D29"/>
    <w:rsid w:val="005A6690"/>
    <w:rsid w:val="005B1CDA"/>
    <w:rsid w:val="005B481B"/>
    <w:rsid w:val="005B7C17"/>
    <w:rsid w:val="005C105C"/>
    <w:rsid w:val="005C1308"/>
    <w:rsid w:val="005C4977"/>
    <w:rsid w:val="005D5CAF"/>
    <w:rsid w:val="005D71DB"/>
    <w:rsid w:val="005E3F94"/>
    <w:rsid w:val="005F0008"/>
    <w:rsid w:val="00600466"/>
    <w:rsid w:val="006004B7"/>
    <w:rsid w:val="006023FD"/>
    <w:rsid w:val="0060410C"/>
    <w:rsid w:val="006045DF"/>
    <w:rsid w:val="006052EB"/>
    <w:rsid w:val="00605755"/>
    <w:rsid w:val="006070A0"/>
    <w:rsid w:val="00610485"/>
    <w:rsid w:val="00610D65"/>
    <w:rsid w:val="00611090"/>
    <w:rsid w:val="00615892"/>
    <w:rsid w:val="00616F55"/>
    <w:rsid w:val="006173BB"/>
    <w:rsid w:val="00620681"/>
    <w:rsid w:val="00627CAE"/>
    <w:rsid w:val="006342BB"/>
    <w:rsid w:val="006441D7"/>
    <w:rsid w:val="00647C21"/>
    <w:rsid w:val="006533D9"/>
    <w:rsid w:val="006535D7"/>
    <w:rsid w:val="006556AF"/>
    <w:rsid w:val="006618F8"/>
    <w:rsid w:val="0066664E"/>
    <w:rsid w:val="00674B0B"/>
    <w:rsid w:val="0068124E"/>
    <w:rsid w:val="00685438"/>
    <w:rsid w:val="006913D8"/>
    <w:rsid w:val="00695266"/>
    <w:rsid w:val="00696862"/>
    <w:rsid w:val="00697C7B"/>
    <w:rsid w:val="006A3477"/>
    <w:rsid w:val="006B39B5"/>
    <w:rsid w:val="006C21CF"/>
    <w:rsid w:val="006C2BE5"/>
    <w:rsid w:val="006C322E"/>
    <w:rsid w:val="006C3F2B"/>
    <w:rsid w:val="006C7B70"/>
    <w:rsid w:val="006D1487"/>
    <w:rsid w:val="006D1B60"/>
    <w:rsid w:val="006D4809"/>
    <w:rsid w:val="006D610C"/>
    <w:rsid w:val="006D6642"/>
    <w:rsid w:val="006D77E7"/>
    <w:rsid w:val="006E0B06"/>
    <w:rsid w:val="006E16D7"/>
    <w:rsid w:val="006F1821"/>
    <w:rsid w:val="006F58B3"/>
    <w:rsid w:val="00703320"/>
    <w:rsid w:val="00706A68"/>
    <w:rsid w:val="007124AE"/>
    <w:rsid w:val="00713FCA"/>
    <w:rsid w:val="00715A94"/>
    <w:rsid w:val="0071681D"/>
    <w:rsid w:val="00720B9F"/>
    <w:rsid w:val="007253C9"/>
    <w:rsid w:val="00725B27"/>
    <w:rsid w:val="0073061A"/>
    <w:rsid w:val="00731974"/>
    <w:rsid w:val="00733F01"/>
    <w:rsid w:val="00737438"/>
    <w:rsid w:val="00737B4D"/>
    <w:rsid w:val="00744A10"/>
    <w:rsid w:val="007461B7"/>
    <w:rsid w:val="00746736"/>
    <w:rsid w:val="00751C67"/>
    <w:rsid w:val="00752EBD"/>
    <w:rsid w:val="00770DEF"/>
    <w:rsid w:val="007722E9"/>
    <w:rsid w:val="007740A0"/>
    <w:rsid w:val="00777FBB"/>
    <w:rsid w:val="007823FA"/>
    <w:rsid w:val="00791295"/>
    <w:rsid w:val="00792216"/>
    <w:rsid w:val="00792827"/>
    <w:rsid w:val="007A3807"/>
    <w:rsid w:val="007B35E5"/>
    <w:rsid w:val="007C07FF"/>
    <w:rsid w:val="007C2367"/>
    <w:rsid w:val="007C3DA1"/>
    <w:rsid w:val="007E1086"/>
    <w:rsid w:val="007E1ACC"/>
    <w:rsid w:val="007E734B"/>
    <w:rsid w:val="007E7404"/>
    <w:rsid w:val="007F3101"/>
    <w:rsid w:val="007F4220"/>
    <w:rsid w:val="008002E0"/>
    <w:rsid w:val="00802495"/>
    <w:rsid w:val="00804A7B"/>
    <w:rsid w:val="0080526A"/>
    <w:rsid w:val="008079FF"/>
    <w:rsid w:val="0081426C"/>
    <w:rsid w:val="00825AD5"/>
    <w:rsid w:val="00833090"/>
    <w:rsid w:val="0084320E"/>
    <w:rsid w:val="00847204"/>
    <w:rsid w:val="00847428"/>
    <w:rsid w:val="0085629F"/>
    <w:rsid w:val="00861D02"/>
    <w:rsid w:val="00862549"/>
    <w:rsid w:val="00863FFA"/>
    <w:rsid w:val="00865B7B"/>
    <w:rsid w:val="00867C01"/>
    <w:rsid w:val="00870EE6"/>
    <w:rsid w:val="00872799"/>
    <w:rsid w:val="00873A29"/>
    <w:rsid w:val="00876194"/>
    <w:rsid w:val="00877561"/>
    <w:rsid w:val="00881CE8"/>
    <w:rsid w:val="00885AA3"/>
    <w:rsid w:val="008867F8"/>
    <w:rsid w:val="008878C9"/>
    <w:rsid w:val="0089215E"/>
    <w:rsid w:val="00894932"/>
    <w:rsid w:val="00895C7F"/>
    <w:rsid w:val="008A5693"/>
    <w:rsid w:val="008B1047"/>
    <w:rsid w:val="008B13E9"/>
    <w:rsid w:val="008B6B91"/>
    <w:rsid w:val="008C1254"/>
    <w:rsid w:val="008C4512"/>
    <w:rsid w:val="008D2885"/>
    <w:rsid w:val="008E5989"/>
    <w:rsid w:val="008E6856"/>
    <w:rsid w:val="008F1B25"/>
    <w:rsid w:val="008F2380"/>
    <w:rsid w:val="008F4BCE"/>
    <w:rsid w:val="008F7A13"/>
    <w:rsid w:val="00905694"/>
    <w:rsid w:val="00906123"/>
    <w:rsid w:val="0090724B"/>
    <w:rsid w:val="00910BE7"/>
    <w:rsid w:val="009141B7"/>
    <w:rsid w:val="00915488"/>
    <w:rsid w:val="00920F9E"/>
    <w:rsid w:val="009248CF"/>
    <w:rsid w:val="00926731"/>
    <w:rsid w:val="00932257"/>
    <w:rsid w:val="009347D7"/>
    <w:rsid w:val="00935C01"/>
    <w:rsid w:val="009424A7"/>
    <w:rsid w:val="00953ED2"/>
    <w:rsid w:val="00957819"/>
    <w:rsid w:val="00962A9E"/>
    <w:rsid w:val="00962CB6"/>
    <w:rsid w:val="009706F0"/>
    <w:rsid w:val="00975BBB"/>
    <w:rsid w:val="00975DD1"/>
    <w:rsid w:val="0098172C"/>
    <w:rsid w:val="00984CE5"/>
    <w:rsid w:val="00985EF7"/>
    <w:rsid w:val="009868A8"/>
    <w:rsid w:val="009A36B2"/>
    <w:rsid w:val="009A7313"/>
    <w:rsid w:val="009B5B62"/>
    <w:rsid w:val="009C02ED"/>
    <w:rsid w:val="009C2D57"/>
    <w:rsid w:val="009D084C"/>
    <w:rsid w:val="009D690E"/>
    <w:rsid w:val="009E65C3"/>
    <w:rsid w:val="009F01C5"/>
    <w:rsid w:val="009F0A5D"/>
    <w:rsid w:val="009F1088"/>
    <w:rsid w:val="009F5A1C"/>
    <w:rsid w:val="009F61E1"/>
    <w:rsid w:val="00A00014"/>
    <w:rsid w:val="00A04390"/>
    <w:rsid w:val="00A05671"/>
    <w:rsid w:val="00A07A81"/>
    <w:rsid w:val="00A07AE0"/>
    <w:rsid w:val="00A14E2E"/>
    <w:rsid w:val="00A15AA6"/>
    <w:rsid w:val="00A172AB"/>
    <w:rsid w:val="00A25069"/>
    <w:rsid w:val="00A26726"/>
    <w:rsid w:val="00A2741A"/>
    <w:rsid w:val="00A3169C"/>
    <w:rsid w:val="00A44943"/>
    <w:rsid w:val="00A462FE"/>
    <w:rsid w:val="00A46ED1"/>
    <w:rsid w:val="00A475B2"/>
    <w:rsid w:val="00A50882"/>
    <w:rsid w:val="00A55B08"/>
    <w:rsid w:val="00A5699E"/>
    <w:rsid w:val="00A56D03"/>
    <w:rsid w:val="00A61AB9"/>
    <w:rsid w:val="00A70996"/>
    <w:rsid w:val="00A72323"/>
    <w:rsid w:val="00A76824"/>
    <w:rsid w:val="00A80861"/>
    <w:rsid w:val="00A83DC7"/>
    <w:rsid w:val="00A875A2"/>
    <w:rsid w:val="00A90E4E"/>
    <w:rsid w:val="00A94F7C"/>
    <w:rsid w:val="00A96E39"/>
    <w:rsid w:val="00AA2053"/>
    <w:rsid w:val="00AB278A"/>
    <w:rsid w:val="00AC2B69"/>
    <w:rsid w:val="00AC6490"/>
    <w:rsid w:val="00AC66BF"/>
    <w:rsid w:val="00AC728F"/>
    <w:rsid w:val="00AD4851"/>
    <w:rsid w:val="00AD4E46"/>
    <w:rsid w:val="00AE0ACB"/>
    <w:rsid w:val="00AE3D11"/>
    <w:rsid w:val="00AE747E"/>
    <w:rsid w:val="00AF5E01"/>
    <w:rsid w:val="00B0082A"/>
    <w:rsid w:val="00B00EC4"/>
    <w:rsid w:val="00B05DC9"/>
    <w:rsid w:val="00B07676"/>
    <w:rsid w:val="00B12219"/>
    <w:rsid w:val="00B13D2A"/>
    <w:rsid w:val="00B171EB"/>
    <w:rsid w:val="00B203B2"/>
    <w:rsid w:val="00B20EDB"/>
    <w:rsid w:val="00B27A14"/>
    <w:rsid w:val="00B34A96"/>
    <w:rsid w:val="00B416E9"/>
    <w:rsid w:val="00B46B48"/>
    <w:rsid w:val="00B60FDC"/>
    <w:rsid w:val="00B6222F"/>
    <w:rsid w:val="00B6450D"/>
    <w:rsid w:val="00B73C6C"/>
    <w:rsid w:val="00B74519"/>
    <w:rsid w:val="00B800D2"/>
    <w:rsid w:val="00B85549"/>
    <w:rsid w:val="00B8645B"/>
    <w:rsid w:val="00B87BF7"/>
    <w:rsid w:val="00B90A73"/>
    <w:rsid w:val="00B96BC2"/>
    <w:rsid w:val="00BA692D"/>
    <w:rsid w:val="00BB3349"/>
    <w:rsid w:val="00BB5BC9"/>
    <w:rsid w:val="00BC475B"/>
    <w:rsid w:val="00BC49DC"/>
    <w:rsid w:val="00BC7905"/>
    <w:rsid w:val="00BD1B57"/>
    <w:rsid w:val="00BD2F6A"/>
    <w:rsid w:val="00BE05B9"/>
    <w:rsid w:val="00BE3EB5"/>
    <w:rsid w:val="00BE5A58"/>
    <w:rsid w:val="00BF02FF"/>
    <w:rsid w:val="00BF15C4"/>
    <w:rsid w:val="00BF4A86"/>
    <w:rsid w:val="00C00CEC"/>
    <w:rsid w:val="00C10F8C"/>
    <w:rsid w:val="00C130D0"/>
    <w:rsid w:val="00C35707"/>
    <w:rsid w:val="00C474D6"/>
    <w:rsid w:val="00C47B9E"/>
    <w:rsid w:val="00C614DE"/>
    <w:rsid w:val="00C6395D"/>
    <w:rsid w:val="00C65B54"/>
    <w:rsid w:val="00C7026E"/>
    <w:rsid w:val="00C71CDE"/>
    <w:rsid w:val="00C766C7"/>
    <w:rsid w:val="00C8075B"/>
    <w:rsid w:val="00C8225C"/>
    <w:rsid w:val="00C85340"/>
    <w:rsid w:val="00C93180"/>
    <w:rsid w:val="00C93998"/>
    <w:rsid w:val="00C94998"/>
    <w:rsid w:val="00C94BFF"/>
    <w:rsid w:val="00CA287F"/>
    <w:rsid w:val="00CA2C1E"/>
    <w:rsid w:val="00CA2F21"/>
    <w:rsid w:val="00CB115B"/>
    <w:rsid w:val="00CB2E31"/>
    <w:rsid w:val="00CB3DE6"/>
    <w:rsid w:val="00CB42C3"/>
    <w:rsid w:val="00CB448F"/>
    <w:rsid w:val="00CB5E38"/>
    <w:rsid w:val="00CB601C"/>
    <w:rsid w:val="00CB7580"/>
    <w:rsid w:val="00CC2DDC"/>
    <w:rsid w:val="00CC3AF2"/>
    <w:rsid w:val="00CD71CD"/>
    <w:rsid w:val="00CE1866"/>
    <w:rsid w:val="00CE2E5E"/>
    <w:rsid w:val="00CF0034"/>
    <w:rsid w:val="00CF39C5"/>
    <w:rsid w:val="00CF683B"/>
    <w:rsid w:val="00D02536"/>
    <w:rsid w:val="00D12F63"/>
    <w:rsid w:val="00D16ACF"/>
    <w:rsid w:val="00D22270"/>
    <w:rsid w:val="00D23883"/>
    <w:rsid w:val="00D2594F"/>
    <w:rsid w:val="00D265E7"/>
    <w:rsid w:val="00D303D3"/>
    <w:rsid w:val="00D40D40"/>
    <w:rsid w:val="00D419DC"/>
    <w:rsid w:val="00D424BE"/>
    <w:rsid w:val="00D506ED"/>
    <w:rsid w:val="00D541AA"/>
    <w:rsid w:val="00D659A6"/>
    <w:rsid w:val="00D675F4"/>
    <w:rsid w:val="00D77CCE"/>
    <w:rsid w:val="00D82A74"/>
    <w:rsid w:val="00D861C6"/>
    <w:rsid w:val="00D9543D"/>
    <w:rsid w:val="00DA0C93"/>
    <w:rsid w:val="00DA1799"/>
    <w:rsid w:val="00DA3C18"/>
    <w:rsid w:val="00DA4975"/>
    <w:rsid w:val="00DB48A3"/>
    <w:rsid w:val="00DB5782"/>
    <w:rsid w:val="00DB584D"/>
    <w:rsid w:val="00DC5E00"/>
    <w:rsid w:val="00DC60E9"/>
    <w:rsid w:val="00DE3FB6"/>
    <w:rsid w:val="00DE4890"/>
    <w:rsid w:val="00DE7092"/>
    <w:rsid w:val="00DE7649"/>
    <w:rsid w:val="00DE79EE"/>
    <w:rsid w:val="00DE7BBD"/>
    <w:rsid w:val="00DF1582"/>
    <w:rsid w:val="00DF4748"/>
    <w:rsid w:val="00DF71A2"/>
    <w:rsid w:val="00E046B1"/>
    <w:rsid w:val="00E05B39"/>
    <w:rsid w:val="00E11018"/>
    <w:rsid w:val="00E11585"/>
    <w:rsid w:val="00E12DD2"/>
    <w:rsid w:val="00E16FCE"/>
    <w:rsid w:val="00E360F8"/>
    <w:rsid w:val="00E4191E"/>
    <w:rsid w:val="00E66352"/>
    <w:rsid w:val="00E71AFA"/>
    <w:rsid w:val="00E72F0C"/>
    <w:rsid w:val="00E73719"/>
    <w:rsid w:val="00E81F85"/>
    <w:rsid w:val="00E82BF0"/>
    <w:rsid w:val="00E85F79"/>
    <w:rsid w:val="00E96209"/>
    <w:rsid w:val="00EA16E6"/>
    <w:rsid w:val="00EA6474"/>
    <w:rsid w:val="00EB0198"/>
    <w:rsid w:val="00EB1DEF"/>
    <w:rsid w:val="00EB2EAA"/>
    <w:rsid w:val="00EB721C"/>
    <w:rsid w:val="00EC2428"/>
    <w:rsid w:val="00EC4FAF"/>
    <w:rsid w:val="00ED16B5"/>
    <w:rsid w:val="00ED5FBA"/>
    <w:rsid w:val="00EF742F"/>
    <w:rsid w:val="00F03058"/>
    <w:rsid w:val="00F04810"/>
    <w:rsid w:val="00F07916"/>
    <w:rsid w:val="00F1057F"/>
    <w:rsid w:val="00F11391"/>
    <w:rsid w:val="00F12BAD"/>
    <w:rsid w:val="00F15DCC"/>
    <w:rsid w:val="00F241AC"/>
    <w:rsid w:val="00F260AB"/>
    <w:rsid w:val="00F264C4"/>
    <w:rsid w:val="00F31AD4"/>
    <w:rsid w:val="00F34DD6"/>
    <w:rsid w:val="00F37ACB"/>
    <w:rsid w:val="00F40555"/>
    <w:rsid w:val="00F64B91"/>
    <w:rsid w:val="00F76C5F"/>
    <w:rsid w:val="00F81825"/>
    <w:rsid w:val="00F81BEC"/>
    <w:rsid w:val="00F8686B"/>
    <w:rsid w:val="00F9250C"/>
    <w:rsid w:val="00F93FDF"/>
    <w:rsid w:val="00F971E8"/>
    <w:rsid w:val="00F97963"/>
    <w:rsid w:val="00FA1AE9"/>
    <w:rsid w:val="00FA2043"/>
    <w:rsid w:val="00FA4706"/>
    <w:rsid w:val="00FA5694"/>
    <w:rsid w:val="00FB0622"/>
    <w:rsid w:val="00FB071F"/>
    <w:rsid w:val="00FB2F36"/>
    <w:rsid w:val="00FC3DD4"/>
    <w:rsid w:val="00FD1339"/>
    <w:rsid w:val="00FD2767"/>
    <w:rsid w:val="00FE3D3F"/>
    <w:rsid w:val="00FF4540"/>
    <w:rsid w:val="01BA5C0E"/>
    <w:rsid w:val="02DD62BF"/>
    <w:rsid w:val="02E9465D"/>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425B14"/>
    <w:rsid w:val="15E955FC"/>
    <w:rsid w:val="16BE42C0"/>
    <w:rsid w:val="173F770D"/>
    <w:rsid w:val="1782170C"/>
    <w:rsid w:val="1815277E"/>
    <w:rsid w:val="18502E16"/>
    <w:rsid w:val="19A50FF3"/>
    <w:rsid w:val="1A9869AA"/>
    <w:rsid w:val="1B477DAD"/>
    <w:rsid w:val="1BAD65F1"/>
    <w:rsid w:val="1BCC584C"/>
    <w:rsid w:val="1C5634F7"/>
    <w:rsid w:val="1E067C4D"/>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71647D"/>
    <w:rsid w:val="2DFA7499"/>
    <w:rsid w:val="2E205549"/>
    <w:rsid w:val="2E770857"/>
    <w:rsid w:val="2F8B27A6"/>
    <w:rsid w:val="2FD0159B"/>
    <w:rsid w:val="302742F0"/>
    <w:rsid w:val="32E4613A"/>
    <w:rsid w:val="333F69DA"/>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713ACB"/>
    <w:rsid w:val="4F063E06"/>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1324</Characters>
  <Lines>11</Lines>
  <Paragraphs>3</Paragraphs>
  <TotalTime>0</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2022-12-06T02:09:00Z</dcterms:created>
  <dc:creator>微软用户</dc:creator>
  <cp:lastModifiedBy>lcb</cp:lastModifiedBy>
  <dcterms:modified xsi:type="dcterms:W3CDTF">2024-04-09T09:45:13Z</dcterms:modified>
  <dc:title>乌海银行理财产品协议书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03086E4226BB4F7EABA6C85FFBC61D97</vt:lpwstr>
  </property>
</Properties>
</file>