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</w:p>
    <w:p>
      <w:pPr>
        <w:pStyle w:val="2"/>
        <w:ind w:left="2295" w:right="2034"/>
        <w:jc w:val="center"/>
      </w:pPr>
      <w:r>
        <w:rPr>
          <w:rFonts w:hint="eastAsia"/>
          <w:lang w:val="en-US" w:eastAsia="zh-CN"/>
        </w:rPr>
        <w:t>乌海银行门头牌匾更换</w:t>
      </w:r>
      <w:r>
        <w:t>采购需求</w:t>
      </w:r>
    </w:p>
    <w:p>
      <w:pPr>
        <w:pStyle w:val="4"/>
        <w:spacing w:before="5"/>
        <w:rPr>
          <w:rFonts w:ascii="方正小标宋简体"/>
        </w:rPr>
      </w:pPr>
    </w:p>
    <w:p>
      <w:pPr>
        <w:pStyle w:val="4"/>
        <w:spacing w:line="338" w:lineRule="auto"/>
        <w:ind w:right="721" w:firstLine="580" w:firstLineChars="200"/>
      </w:pPr>
      <w:r>
        <w:rPr>
          <w:rFonts w:hint="eastAsia"/>
          <w:spacing w:val="-15"/>
        </w:rPr>
        <w:t>我行拟对乌海地区营业网点的的</w:t>
      </w:r>
      <w:r>
        <w:rPr>
          <w:rFonts w:hint="eastAsia"/>
          <w:spacing w:val="-15"/>
          <w:lang w:val="en-US" w:eastAsia="zh-CN"/>
        </w:rPr>
        <w:t>12</w:t>
      </w:r>
      <w:r>
        <w:rPr>
          <w:rFonts w:hint="eastAsia"/>
          <w:spacing w:val="-15"/>
        </w:rPr>
        <w:t>家支行门头牌匾</w:t>
      </w:r>
      <w:r>
        <w:rPr>
          <w:rFonts w:hint="eastAsia"/>
          <w:spacing w:val="-15"/>
          <w:lang w:eastAsia="zh-CN"/>
        </w:rPr>
        <w:t>进行</w:t>
      </w:r>
      <w:r>
        <w:rPr>
          <w:rFonts w:hint="eastAsia"/>
          <w:spacing w:val="-15"/>
        </w:rPr>
        <w:t>更换，</w:t>
      </w:r>
      <w:r>
        <w:rPr>
          <w:rFonts w:hint="eastAsia"/>
          <w:spacing w:val="-15"/>
          <w:lang w:val="en-US" w:eastAsia="zh-CN"/>
        </w:rPr>
        <w:t>门头牌尺寸面积共计910平米，更换内容包含换铝板、更换全新发光汉字、蒙文、英文、LOGO</w:t>
      </w:r>
      <w:r>
        <w:rPr>
          <w:spacing w:val="-7"/>
        </w:rPr>
        <w:t>。</w:t>
      </w:r>
      <w:r>
        <w:rPr>
          <w:rFonts w:hint="eastAsia"/>
          <w:spacing w:val="-7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8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一</w:t>
      </w:r>
      <w:r>
        <w:rPr>
          <w:rFonts w:hint="eastAsia" w:ascii="黑体" w:eastAsia="黑体"/>
        </w:rPr>
        <w:t>、采购物品名称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80" w:lineRule="exact"/>
        <w:ind w:right="739" w:firstLine="556" w:firstLineChars="200"/>
        <w:textAlignment w:val="auto"/>
      </w:pPr>
      <w:r>
        <w:rPr>
          <w:rFonts w:hint="eastAsia"/>
          <w:spacing w:val="-13"/>
          <w:w w:val="95"/>
          <w:lang w:val="en-US" w:eastAsia="zh-CN"/>
        </w:rPr>
        <w:t>门头牌匾、发光字（汉字、蒙文、英文）、LOGO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二</w:t>
      </w:r>
      <w:r>
        <w:rPr>
          <w:rFonts w:hint="eastAsia" w:ascii="黑体" w:eastAsia="黑体"/>
        </w:rPr>
        <w:t>、采购物品规格、材质要求及数量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580" w:lineRule="exact"/>
        <w:ind w:firstLine="640" w:firstLineChars="200"/>
        <w:textAlignment w:val="auto"/>
        <w:rPr>
          <w:rFonts w:hint="eastAsia" w:ascii="楷体_GB2312" w:eastAsia="楷体_GB2312"/>
          <w:lang w:val="en-US" w:eastAsia="zh-CN"/>
        </w:rPr>
      </w:pPr>
      <w:r>
        <w:rPr>
          <w:rFonts w:hint="eastAsia" w:ascii="楷体_GB2312" w:eastAsia="楷体_GB2312"/>
        </w:rPr>
        <w:t>（一）</w:t>
      </w:r>
      <w:r>
        <w:rPr>
          <w:rFonts w:hint="eastAsia" w:ascii="楷体_GB2312" w:eastAsia="楷体_GB2312"/>
          <w:lang w:val="en-US" w:eastAsia="zh-CN"/>
        </w:rPr>
        <w:t>门头牌匾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580" w:lineRule="exact"/>
        <w:ind w:firstLine="640" w:firstLineChars="200"/>
        <w:textAlignment w:val="auto"/>
        <w:rPr>
          <w:rFonts w:hint="default" w:ascii="Times New Roman" w:eastAsia="Times New Roman"/>
          <w:lang w:val="en-US"/>
        </w:rPr>
      </w:pPr>
      <w:r>
        <w:rPr>
          <w:rFonts w:ascii="Times New Roman" w:eastAsia="Times New Roman"/>
        </w:rPr>
        <w:t>1.</w:t>
      </w:r>
      <w:r>
        <w:t>规格尺寸：</w:t>
      </w:r>
      <w:r>
        <w:rPr>
          <w:rFonts w:hint="eastAsia"/>
          <w:lang w:val="en-US" w:eastAsia="zh-CN"/>
        </w:rPr>
        <w:t>详见附表1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80" w:lineRule="exact"/>
        <w:ind w:right="0" w:rightChars="0" w:firstLine="640" w:firstLineChars="200"/>
        <w:jc w:val="left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2.</w:t>
      </w:r>
      <w:r>
        <w:rPr>
          <w:sz w:val="32"/>
        </w:rPr>
        <w:t>材质说明：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580" w:lineRule="exact"/>
        <w:ind w:firstLine="640" w:firstLineChars="200"/>
        <w:textAlignment w:val="auto"/>
      </w:pPr>
      <w:r>
        <w:rPr>
          <w:rFonts w:hint="eastAsia"/>
        </w:rPr>
        <w:t>门头牌底板使用2mm镂空铝板面板，企业文化色使用喷塑工艺，铝板品牌使用西南铝业或同档次国产优质品牌。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580" w:lineRule="exact"/>
        <w:ind w:firstLine="640" w:firstLineChars="200"/>
        <w:textAlignment w:val="auto"/>
        <w:rPr>
          <w:rFonts w:hint="eastAsia" w:ascii="楷体_GB2312" w:eastAsia="楷体_GB2312"/>
          <w:lang w:val="en-US" w:eastAsia="zh-CN"/>
        </w:rPr>
      </w:pPr>
      <w:r>
        <w:rPr>
          <w:rFonts w:hint="eastAsia" w:ascii="楷体_GB2312" w:eastAsia="楷体_GB2312"/>
        </w:rPr>
        <w:t>（二）</w:t>
      </w:r>
      <w:r>
        <w:rPr>
          <w:rFonts w:hint="eastAsia" w:ascii="楷体_GB2312" w:eastAsia="楷体_GB2312"/>
          <w:lang w:val="en-US" w:eastAsia="zh-CN"/>
        </w:rPr>
        <w:t>发光字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58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1.</w:t>
      </w:r>
      <w:r>
        <w:rPr>
          <w:sz w:val="32"/>
        </w:rPr>
        <w:t>规格尺寸：</w:t>
      </w:r>
      <w:r>
        <w:rPr>
          <w:rFonts w:hint="eastAsia"/>
          <w:lang w:val="en-US" w:eastAsia="zh-CN"/>
        </w:rPr>
        <w:t>详见附表1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80" w:lineRule="exact"/>
        <w:ind w:right="0" w:rightChars="0" w:firstLine="640" w:firstLineChars="200"/>
        <w:jc w:val="left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2.</w:t>
      </w:r>
      <w:r>
        <w:rPr>
          <w:sz w:val="32"/>
        </w:rPr>
        <w:t>材质说明：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80" w:lineRule="exact"/>
        <w:ind w:right="0" w:rightChars="0"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中文、英文、蒙文使用1.2毫米304#不锈钢扣边表面烤漆5毫米黑白面板。正面：使用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MM黑白板雕刻平面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80" w:lineRule="exact"/>
        <w:ind w:right="0" w:rightChars="0"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侧面：不透光黑色亚克力板围边，围边高度</w:t>
      </w:r>
      <w:r>
        <w:rPr>
          <w:rFonts w:hint="eastAsia"/>
          <w:sz w:val="32"/>
          <w:lang w:val="en-US" w:eastAsia="zh-CN"/>
        </w:rPr>
        <w:t>不少于</w:t>
      </w:r>
      <w:r>
        <w:rPr>
          <w:rFonts w:hint="eastAsia"/>
          <w:sz w:val="32"/>
        </w:rPr>
        <w:t>7CM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80" w:lineRule="exact"/>
        <w:ind w:right="0" w:rightChars="0"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底面：</w:t>
      </w:r>
      <w:r>
        <w:rPr>
          <w:rFonts w:hint="eastAsia"/>
          <w:sz w:val="32"/>
          <w:lang w:val="en-US" w:eastAsia="zh-CN"/>
        </w:rPr>
        <w:t>不少于</w:t>
      </w:r>
      <w:r>
        <w:rPr>
          <w:rFonts w:hint="eastAsia"/>
          <w:sz w:val="32"/>
        </w:rPr>
        <w:t>8MM厚雪弗板雕刻围边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80" w:lineRule="exact"/>
        <w:ind w:right="0" w:rightChars="0"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内置</w:t>
      </w:r>
      <w:r>
        <w:rPr>
          <w:rFonts w:hint="eastAsia"/>
          <w:sz w:val="32"/>
          <w:lang w:val="en-US" w:eastAsia="zh-CN"/>
        </w:rPr>
        <w:t>蓝景高亮</w:t>
      </w:r>
      <w:r>
        <w:rPr>
          <w:rFonts w:hint="eastAsia"/>
          <w:sz w:val="32"/>
        </w:rPr>
        <w:t>白色防水LED或同档次发光源</w:t>
      </w:r>
      <w:r>
        <w:rPr>
          <w:rFonts w:hint="eastAsia"/>
          <w:sz w:val="32"/>
          <w:lang w:eastAsia="zh-CN"/>
        </w:rPr>
        <w:t>，</w:t>
      </w:r>
      <w:r>
        <w:rPr>
          <w:rFonts w:hint="eastAsia"/>
          <w:sz w:val="32"/>
          <w:lang w:val="en-US" w:eastAsia="zh-CN"/>
        </w:rPr>
        <w:t>不少于</w:t>
      </w:r>
      <w:r>
        <w:rPr>
          <w:rFonts w:hint="eastAsia"/>
          <w:sz w:val="32"/>
          <w:lang w:eastAsia="zh-CN"/>
        </w:rPr>
        <w:t>120组/平方米</w:t>
      </w:r>
      <w:r>
        <w:rPr>
          <w:rFonts w:hint="eastAsia"/>
          <w:sz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80" w:lineRule="exact"/>
        <w:ind w:right="0" w:rightChars="0"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eastAsia="zh-CN"/>
        </w:rPr>
        <w:t>（</w:t>
      </w:r>
      <w:r>
        <w:rPr>
          <w:rFonts w:hint="eastAsia"/>
          <w:sz w:val="32"/>
          <w:lang w:val="en-US" w:eastAsia="zh-CN"/>
        </w:rPr>
        <w:t>三</w:t>
      </w:r>
      <w:r>
        <w:rPr>
          <w:rFonts w:hint="eastAsia"/>
          <w:sz w:val="32"/>
          <w:lang w:eastAsia="zh-CN"/>
        </w:rPr>
        <w:t>）</w:t>
      </w:r>
      <w:r>
        <w:rPr>
          <w:rFonts w:hint="eastAsia"/>
          <w:sz w:val="32"/>
          <w:lang w:val="en-US" w:eastAsia="zh-CN"/>
        </w:rPr>
        <w:t>LOGO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80" w:lineRule="exact"/>
        <w:ind w:right="0" w:rightChars="0" w:firstLine="640" w:firstLineChars="200"/>
        <w:jc w:val="left"/>
        <w:textAlignment w:val="auto"/>
        <w:rPr>
          <w:rFonts w:hint="default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LOGO使用不锈钢扣边烤漆5毫米乳白平面</w:t>
      </w:r>
      <w:r>
        <w:rPr>
          <w:rFonts w:hint="eastAsia" w:cs="仿宋_GB2312"/>
          <w:sz w:val="32"/>
          <w:szCs w:val="32"/>
          <w:lang w:val="en-US" w:eastAsia="zh-CN"/>
        </w:rPr>
        <w:t>汤臣品牌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亚克力面板UV着色</w:t>
      </w:r>
      <w:r>
        <w:rPr>
          <w:rFonts w:hint="eastAsia" w:cs="仿宋_GB2312"/>
          <w:sz w:val="32"/>
          <w:szCs w:val="32"/>
          <w:lang w:val="en-US" w:eastAsia="zh-CN"/>
        </w:rPr>
        <w:t>,表面透光贴膜（3M膜）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内置蓝景LED或同档次</w:t>
      </w:r>
      <w:r>
        <w:rPr>
          <w:rFonts w:hint="eastAsia" w:cs="仿宋_GB2312"/>
          <w:sz w:val="32"/>
          <w:szCs w:val="32"/>
          <w:lang w:val="en-US" w:eastAsia="zh-CN"/>
        </w:rPr>
        <w:t>高亮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发光源。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8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三</w:t>
      </w:r>
      <w:r>
        <w:rPr>
          <w:rFonts w:hint="eastAsia" w:ascii="黑体" w:eastAsia="黑体"/>
        </w:rPr>
        <w:t>、供货及安装方案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80" w:lineRule="exact"/>
        <w:ind w:firstLine="640" w:firstLineChars="200"/>
        <w:textAlignment w:val="auto"/>
        <w:rPr>
          <w:rFonts w:hint="eastAsia" w:ascii="楷体_GB2312" w:eastAsia="楷体_GB2312"/>
          <w:lang w:val="en-US" w:eastAsia="zh-CN"/>
        </w:rPr>
      </w:pPr>
      <w:r>
        <w:rPr>
          <w:rFonts w:hint="eastAsia" w:ascii="楷体_GB2312" w:eastAsia="楷体_GB2312"/>
          <w:lang w:val="en-US" w:eastAsia="zh-CN"/>
        </w:rPr>
        <w:t>（一）小样要求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 w:bidi="ar-SA"/>
        </w:rPr>
        <w:t>响应单位在报名后的5日内，需要对上述采购物品打小样寄出至我行。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 w:bidi="ar-SA"/>
        </w:rPr>
        <w:t>地址：内蒙古乌海市海勃湾区狮城东街5号渠道管理部 电话18947309977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80" w:lineRule="exact"/>
        <w:ind w:firstLine="640" w:firstLineChars="2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</w:t>
      </w:r>
      <w:r>
        <w:rPr>
          <w:rFonts w:hint="eastAsia" w:ascii="楷体_GB2312" w:eastAsia="楷体_GB2312"/>
          <w:lang w:val="en-US" w:eastAsia="zh-CN"/>
        </w:rPr>
        <w:t>验收</w:t>
      </w:r>
      <w:r>
        <w:rPr>
          <w:rFonts w:hint="eastAsia" w:ascii="楷体_GB2312" w:eastAsia="楷体_GB2312"/>
        </w:rPr>
        <w:t>要求</w:t>
      </w:r>
    </w:p>
    <w:p>
      <w:pPr>
        <w:pStyle w:val="4"/>
        <w:spacing w:after="24"/>
      </w:pPr>
    </w:p>
    <w:tbl>
      <w:tblPr>
        <w:tblStyle w:val="6"/>
        <w:tblW w:w="0" w:type="auto"/>
        <w:tblInd w:w="7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7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0" w:type="dxa"/>
          </w:tcPr>
          <w:p>
            <w:pPr>
              <w:pStyle w:val="10"/>
              <w:spacing w:before="27"/>
              <w:ind w:left="30" w:right="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产品类</w:t>
            </w:r>
          </w:p>
          <w:p>
            <w:pPr>
              <w:pStyle w:val="10"/>
              <w:spacing w:before="30" w:line="277" w:lineRule="exact"/>
              <w:ind w:left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别</w:t>
            </w:r>
          </w:p>
        </w:tc>
        <w:tc>
          <w:tcPr>
            <w:tcW w:w="7570" w:type="dxa"/>
          </w:tcPr>
          <w:p>
            <w:pPr>
              <w:pStyle w:val="10"/>
              <w:spacing w:before="183"/>
              <w:ind w:left="3324" w:right="331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760" w:type="dxa"/>
            <w:vAlign w:val="center"/>
          </w:tcPr>
          <w:p>
            <w:pPr>
              <w:pStyle w:val="10"/>
              <w:spacing w:line="266" w:lineRule="auto"/>
              <w:ind w:right="3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发光字</w:t>
            </w:r>
          </w:p>
        </w:tc>
        <w:tc>
          <w:tcPr>
            <w:tcW w:w="7570" w:type="dxa"/>
          </w:tcPr>
          <w:p>
            <w:pPr>
              <w:pStyle w:val="10"/>
              <w:spacing w:before="29"/>
              <w:ind w:left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1.无毛刺、无麻花、无刮擦等显眼的表面缺陷。</w:t>
            </w:r>
          </w:p>
          <w:p>
            <w:pPr>
              <w:pStyle w:val="10"/>
              <w:spacing w:before="29"/>
              <w:ind w:left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2.灯管的亮度、均匀度、颜色以及显隐情况要满足设计图纸的要求。</w:t>
            </w:r>
          </w:p>
          <w:p>
            <w:pPr>
              <w:pStyle w:val="10"/>
              <w:spacing w:before="29"/>
              <w:ind w:left="12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3.撤除保护膜后的表面应光滑、无划痕、无残胶。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测量黑白版厚度情况。</w:t>
            </w:r>
          </w:p>
          <w:p>
            <w:pPr>
              <w:pStyle w:val="10"/>
              <w:spacing w:before="29"/>
              <w:ind w:left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4.拼缝应平整，拼缝宽度应符合设计要求。</w:t>
            </w:r>
          </w:p>
          <w:p>
            <w:pPr>
              <w:pStyle w:val="10"/>
              <w:spacing w:before="29"/>
              <w:ind w:left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5.发光字的字边、角线应采用45度角倒角处理，倒角平整，无毛刺。</w:t>
            </w:r>
          </w:p>
          <w:p>
            <w:pPr>
              <w:pStyle w:val="10"/>
              <w:spacing w:before="29"/>
              <w:ind w:left="12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6.夜间使用照度计、色差仪测量发光字亮度、颜色情况。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0" w:type="dxa"/>
            <w:vAlign w:val="center"/>
          </w:tcPr>
          <w:p>
            <w:pPr>
              <w:pStyle w:val="10"/>
              <w:spacing w:line="266" w:lineRule="auto"/>
              <w:ind w:right="37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LOGO</w:t>
            </w:r>
          </w:p>
        </w:tc>
        <w:tc>
          <w:tcPr>
            <w:tcW w:w="7570" w:type="dxa"/>
          </w:tcPr>
          <w:p>
            <w:pPr>
              <w:pStyle w:val="10"/>
              <w:spacing w:before="29"/>
              <w:ind w:left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1.无毛刺、无麻花、无刮擦等显眼的表面缺陷。</w:t>
            </w:r>
          </w:p>
          <w:p>
            <w:pPr>
              <w:pStyle w:val="10"/>
              <w:spacing w:before="29"/>
              <w:ind w:left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2.灯管的亮度、均匀度、颜色以及显隐情况要满足设计图纸的要求。</w:t>
            </w:r>
          </w:p>
          <w:p>
            <w:pPr>
              <w:pStyle w:val="10"/>
              <w:spacing w:before="29"/>
              <w:ind w:left="12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3.撤除保护膜后的表面应光滑、无划痕、无残胶。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查看是否为汤臣亚克力材质。</w:t>
            </w:r>
          </w:p>
          <w:p>
            <w:pPr>
              <w:pStyle w:val="10"/>
              <w:spacing w:before="29"/>
              <w:ind w:left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4.拼缝应平整，拼缝宽度应符合设计要求。</w:t>
            </w:r>
          </w:p>
          <w:p>
            <w:pPr>
              <w:pStyle w:val="10"/>
              <w:spacing w:before="29"/>
              <w:ind w:left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LOGO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边缘是否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平整，无毛刺。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60" w:type="dxa"/>
          </w:tcPr>
          <w:p>
            <w:pPr>
              <w:pStyle w:val="10"/>
              <w:spacing w:before="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0"/>
              <w:spacing w:line="266" w:lineRule="auto"/>
              <w:ind w:left="268" w:right="37" w:hanging="21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铝板门头牌匾</w:t>
            </w:r>
          </w:p>
        </w:tc>
        <w:tc>
          <w:tcPr>
            <w:tcW w:w="7570" w:type="dxa"/>
          </w:tcPr>
          <w:p>
            <w:pPr>
              <w:pStyle w:val="10"/>
              <w:numPr>
                <w:ilvl w:val="0"/>
                <w:numId w:val="1"/>
              </w:numPr>
              <w:spacing w:before="29" w:line="275" w:lineRule="exact"/>
              <w:ind w:left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涂层厚度检测：用漆膜测厚仪检验，每个构件应检测３处，每处的数值为３个相距５０ｍｍ测点涂层干漆膜厚度的平均值。</w:t>
            </w:r>
          </w:p>
          <w:p>
            <w:pPr>
              <w:pStyle w:val="10"/>
              <w:numPr>
                <w:ilvl w:val="0"/>
                <w:numId w:val="1"/>
              </w:numPr>
              <w:spacing w:before="29" w:line="275" w:lineRule="exact"/>
              <w:ind w:left="12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使用磁铁随机检测20处铝板位置，确认材质。</w:t>
            </w:r>
          </w:p>
          <w:p>
            <w:pPr>
              <w:pStyle w:val="10"/>
              <w:numPr>
                <w:ilvl w:val="0"/>
                <w:numId w:val="1"/>
              </w:numPr>
              <w:spacing w:before="29" w:line="275" w:lineRule="exact"/>
              <w:ind w:left="12" w:leftChars="0" w:right="0" w:righ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外观表面不得有划伤、刮花、碰伤、裂纹、起泡、污点</w:t>
            </w:r>
          </w:p>
          <w:p>
            <w:pPr>
              <w:pStyle w:val="10"/>
              <w:numPr>
                <w:ilvl w:val="0"/>
                <w:numId w:val="1"/>
              </w:numPr>
              <w:spacing w:before="29" w:line="275" w:lineRule="exact"/>
              <w:ind w:left="12" w:leftChars="0" w:right="0" w:righ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色差要求：每批的材料外观颜色要保持一致性，同一批次的材料色差在△E2.0之内，不同一批次的材料色差在△E3.0之内（色差计型号：CR-10)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pStyle w:val="4"/>
        <w:spacing w:before="10"/>
        <w:rPr>
          <w:sz w:val="5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580" w:lineRule="exact"/>
        <w:ind w:right="897" w:rightChars="0" w:firstLine="632" w:firstLineChars="200"/>
        <w:jc w:val="left"/>
        <w:textAlignment w:val="auto"/>
        <w:rPr>
          <w:sz w:val="32"/>
        </w:rPr>
      </w:pPr>
      <w:r>
        <w:rPr>
          <w:rFonts w:hint="eastAsia"/>
          <w:spacing w:val="6"/>
          <w:w w:val="95"/>
          <w:sz w:val="32"/>
          <w:lang w:val="en-US" w:eastAsia="zh-CN"/>
        </w:rPr>
        <w:t>1.</w:t>
      </w:r>
      <w:r>
        <w:rPr>
          <w:spacing w:val="6"/>
          <w:w w:val="95"/>
          <w:sz w:val="32"/>
        </w:rPr>
        <w:t xml:space="preserve">产品安装完毕，安装人员检查查后，发现问题需 </w:t>
      </w:r>
      <w:r>
        <w:rPr>
          <w:spacing w:val="6"/>
          <w:sz w:val="32"/>
        </w:rPr>
        <w:t>要即时调整。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897" w:rightChars="0" w:firstLine="632" w:firstLineChars="200"/>
        <w:jc w:val="both"/>
        <w:textAlignment w:val="auto"/>
        <w:rPr>
          <w:sz w:val="32"/>
        </w:rPr>
      </w:pPr>
      <w:r>
        <w:rPr>
          <w:rFonts w:hint="eastAsia"/>
          <w:spacing w:val="6"/>
          <w:w w:val="95"/>
          <w:sz w:val="32"/>
          <w:lang w:val="en-US" w:eastAsia="zh-CN"/>
        </w:rPr>
        <w:t>2.</w:t>
      </w:r>
      <w:r>
        <w:rPr>
          <w:spacing w:val="6"/>
          <w:w w:val="95"/>
          <w:sz w:val="32"/>
        </w:rPr>
        <w:t>产品验收由我行人员参加，验收合格后我行与中</w:t>
      </w:r>
      <w:r>
        <w:rPr>
          <w:sz w:val="32"/>
        </w:rPr>
        <w:t>标供应商双方代表共同在验收单上签字。安装人员及供应商代表负责办理现场交接。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897" w:rightChars="0" w:firstLine="632" w:firstLineChars="200"/>
        <w:jc w:val="left"/>
        <w:textAlignment w:val="auto"/>
        <w:rPr>
          <w:sz w:val="32"/>
        </w:rPr>
      </w:pPr>
      <w:r>
        <w:rPr>
          <w:spacing w:val="6"/>
          <w:w w:val="95"/>
          <w:sz w:val="32"/>
        </w:rPr>
        <w:t>安装人员及供应商代表要当面提供产品的书面使</w:t>
      </w:r>
      <w:r>
        <w:rPr>
          <w:spacing w:val="6"/>
          <w:sz w:val="32"/>
        </w:rPr>
        <w:t>用说明，交予我行项目负责人。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四</w:t>
      </w:r>
      <w:r>
        <w:rPr>
          <w:rFonts w:hint="eastAsia" w:ascii="黑体" w:eastAsia="黑体"/>
        </w:rPr>
        <w:t>、其他服务要求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580" w:lineRule="exact"/>
        <w:ind w:firstLine="608" w:firstLineChars="2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  <w:w w:val="95"/>
        </w:rPr>
        <w:t>（一）售后服务机构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80" w:lineRule="exact"/>
        <w:ind w:right="900" w:firstLine="636" w:firstLineChars="200"/>
        <w:textAlignment w:val="auto"/>
      </w:pPr>
      <w:r>
        <w:rPr>
          <w:spacing w:val="-1"/>
        </w:rPr>
        <w:t>供应商要明确具体的售后服务机构，指定售后维修负责人，提供售后服务电话。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80" w:lineRule="exact"/>
        <w:ind w:firstLine="608" w:firstLineChars="20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  <w:w w:val="95"/>
        </w:rPr>
        <w:t>（二）维修响应时间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580" w:lineRule="exact"/>
        <w:ind w:firstLine="640" w:firstLineChars="200"/>
        <w:textAlignment w:val="auto"/>
      </w:pPr>
      <w:r>
        <w:t>办公家具售后服务人员应在接到我行维修需求后</w:t>
      </w:r>
      <w:r>
        <w:rPr>
          <w:rFonts w:ascii="Times New Roman" w:eastAsia="Times New Roman"/>
        </w:rPr>
        <w:t>,</w:t>
      </w:r>
      <w:r>
        <w:t xml:space="preserve">尽快与我行取得联系，并及时安排处理，在 </w:t>
      </w:r>
      <w:r>
        <w:rPr>
          <w:rFonts w:ascii="Times New Roman" w:eastAsia="Times New Roman"/>
        </w:rPr>
        <w:t xml:space="preserve">24 </w:t>
      </w:r>
      <w:r>
        <w:t>小时内完成。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580" w:lineRule="exact"/>
        <w:ind w:firstLine="640" w:firstLineChars="200"/>
        <w:textAlignment w:val="auto"/>
        <w:rPr>
          <w:sz w:val="21"/>
        </w:rPr>
      </w:pPr>
      <w:r>
        <w:rPr>
          <w:rFonts w:hint="eastAsia"/>
          <w:lang w:eastAsia="zh-CN"/>
        </w:rPr>
        <w:t>（三）</w:t>
      </w:r>
      <w:r>
        <w:rPr>
          <w:rFonts w:hint="eastAsia" w:ascii="仿宋" w:hAnsi="仿宋" w:eastAsia="仿宋" w:cs="微软雅黑"/>
          <w:color w:val="000000"/>
          <w:sz w:val="32"/>
          <w:szCs w:val="32"/>
          <w:highlight w:val="none"/>
          <w:shd w:val="clear" w:color="auto" w:fill="FFFFFF"/>
        </w:rPr>
        <w:t>供应商应承诺对</w:t>
      </w:r>
      <w:r>
        <w:rPr>
          <w:rFonts w:hint="eastAsia" w:ascii="仿宋" w:hAnsi="仿宋" w:eastAsia="仿宋" w:cs="微软雅黑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门头牌匾</w:t>
      </w:r>
      <w:r>
        <w:rPr>
          <w:rFonts w:hint="eastAsia" w:ascii="仿宋" w:hAnsi="仿宋" w:eastAsia="仿宋" w:cs="微软雅黑"/>
          <w:color w:val="000000"/>
          <w:sz w:val="32"/>
          <w:szCs w:val="32"/>
          <w:highlight w:val="none"/>
          <w:shd w:val="clear" w:color="auto" w:fill="FFFFFF"/>
        </w:rPr>
        <w:t>免费质保</w:t>
      </w:r>
      <w:bookmarkStart w:id="0" w:name="_GoBack"/>
      <w:bookmarkEnd w:id="0"/>
      <w:r>
        <w:rPr>
          <w:rFonts w:hint="eastAsia" w:ascii="仿宋" w:hAnsi="仿宋" w:eastAsia="仿宋" w:cs="微软雅黑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微软雅黑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微软雅黑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以上。</w:t>
      </w:r>
    </w:p>
    <w:sectPr>
      <w:footerReference r:id="rId5" w:type="default"/>
      <w:pgSz w:w="11910" w:h="16840"/>
      <w:pgMar w:top="1400" w:right="900" w:bottom="1180" w:left="1040" w:header="0" w:footer="9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9929495</wp:posOffset>
              </wp:positionV>
              <wp:extent cx="484505" cy="1524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5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78.6pt;margin-top:781.85pt;height:12pt;width:38.15pt;mso-position-horizontal-relative:page;mso-position-vertical-relative:page;z-index:-251657216;mso-width-relative:page;mso-height-relative:page;" filled="f" stroked="f" coordsize="21600,21600" o:gfxdata="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anQJS2wAAAA0BAAAPAAAAAAAAAAEAIAAAACIAAABkcnMvZG93bnJldi54bWxQ&#10;SwECFAAUAAAACACHTuJAae/Az7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5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C84A0"/>
    <w:multiLevelType w:val="singleLevel"/>
    <w:tmpl w:val="F67C84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TNmZTZjNzQ5YzdjYjAzOTM3NGQ5MjM3MTAzMTAifQ=="/>
  </w:docVars>
  <w:rsids>
    <w:rsidRoot w:val="00000000"/>
    <w:rsid w:val="0D3203DB"/>
    <w:rsid w:val="0EF919B6"/>
    <w:rsid w:val="148D0C17"/>
    <w:rsid w:val="1A445E60"/>
    <w:rsid w:val="2247125D"/>
    <w:rsid w:val="24760B77"/>
    <w:rsid w:val="2C1B781D"/>
    <w:rsid w:val="2F477657"/>
    <w:rsid w:val="2FC4414F"/>
    <w:rsid w:val="36972101"/>
    <w:rsid w:val="3BB66CE8"/>
    <w:rsid w:val="3FC37C1E"/>
    <w:rsid w:val="51252034"/>
    <w:rsid w:val="57F44C67"/>
    <w:rsid w:val="5C3A251A"/>
    <w:rsid w:val="5DE36D9A"/>
    <w:rsid w:val="6EF637FB"/>
    <w:rsid w:val="7B7B3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113"/>
      <w:outlineLvl w:val="1"/>
    </w:pPr>
    <w:rPr>
      <w:rFonts w:ascii="方正小标宋简体" w:hAnsi="方正小标宋简体" w:eastAsia="方正小标宋简体" w:cs="方正小标宋简体"/>
      <w:sz w:val="40"/>
      <w:szCs w:val="40"/>
    </w:rPr>
  </w:style>
  <w:style w:type="paragraph" w:styleId="3">
    <w:name w:val="heading 2"/>
    <w:basedOn w:val="1"/>
    <w:next w:val="1"/>
    <w:qFormat/>
    <w:uiPriority w:val="1"/>
    <w:pPr>
      <w:spacing w:before="149"/>
      <w:ind w:left="760" w:hanging="242"/>
      <w:outlineLvl w:val="2"/>
    </w:pPr>
    <w:rPr>
      <w:rFonts w:ascii="仿宋_GB2312" w:hAnsi="仿宋_GB2312" w:eastAsia="仿宋_GB2312" w:cs="仿宋_GB2312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49"/>
      <w:ind w:left="760" w:firstLine="640"/>
    </w:pPr>
    <w:rPr>
      <w:rFonts w:ascii="仿宋_GB2312" w:hAnsi="仿宋_GB2312" w:eastAsia="仿宋_GB2312" w:cs="仿宋_GB2312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2481</Words>
  <Characters>2615</Characters>
  <TotalTime>1</TotalTime>
  <ScaleCrop>false</ScaleCrop>
  <LinksUpToDate>false</LinksUpToDate>
  <CharactersWithSpaces>2622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2023-11-30T03:58:00Z</dcterms:created>
  <dc:creator>Administrator</dc:creator>
  <cp:lastModifiedBy>Administrator</cp:lastModifiedBy>
  <cp:lastPrinted>2024-03-18T01:59:00Z</cp:lastPrinted>
  <dcterms:modified xsi:type="dcterms:W3CDTF">2024-03-19T02:04:40Z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2023-11-30T00:00:00Z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FE0CD0224C154CB59631B013941825A9_13</vt:lpwstr>
  </property>
</Properties>
</file>