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563E53">
        <w:rPr>
          <w:rFonts w:hint="eastAsia"/>
          <w:b/>
          <w:sz w:val="36"/>
          <w:szCs w:val="36"/>
        </w:rPr>
        <w:t>1</w:t>
      </w:r>
      <w:r w:rsidR="00474D92">
        <w:rPr>
          <w:rFonts w:hint="eastAsia"/>
          <w:b/>
          <w:sz w:val="36"/>
          <w:szCs w:val="36"/>
        </w:rPr>
        <w:t>10</w:t>
      </w:r>
      <w:r w:rsidR="008D49B3">
        <w:rPr>
          <w:rFonts w:hint="eastAsia"/>
          <w:b/>
          <w:sz w:val="36"/>
          <w:szCs w:val="36"/>
        </w:rPr>
        <w:t>期</w:t>
      </w:r>
      <w:r w:rsidRPr="00C26D56">
        <w:rPr>
          <w:rFonts w:hint="eastAsia"/>
          <w:b/>
          <w:sz w:val="36"/>
          <w:szCs w:val="36"/>
        </w:rPr>
        <w:t>”封闭式净值型理财产品</w:t>
      </w:r>
      <w:r w:rsidR="003C7563">
        <w:rPr>
          <w:rFonts w:hint="eastAsia"/>
          <w:b/>
          <w:sz w:val="36"/>
          <w:szCs w:val="36"/>
        </w:rPr>
        <w:t>2022</w:t>
      </w:r>
      <w:r w:rsidR="003C7563" w:rsidRPr="00C26D56">
        <w:rPr>
          <w:rFonts w:hint="eastAsia"/>
          <w:b/>
          <w:sz w:val="36"/>
          <w:szCs w:val="36"/>
        </w:rPr>
        <w:t>年</w:t>
      </w:r>
      <w:r w:rsidR="00811641">
        <w:rPr>
          <w:rFonts w:hint="eastAsia"/>
          <w:b/>
          <w:sz w:val="36"/>
          <w:szCs w:val="36"/>
        </w:rPr>
        <w:t>第</w:t>
      </w:r>
      <w:r w:rsidR="00BD3710">
        <w:rPr>
          <w:rFonts w:hint="eastAsia"/>
          <w:b/>
          <w:sz w:val="36"/>
          <w:szCs w:val="36"/>
        </w:rPr>
        <w:t>三</w:t>
      </w:r>
      <w:r w:rsidR="00811641">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474D92">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474D92">
              <w:rPr>
                <w:rFonts w:cs="宋体" w:hint="eastAsia"/>
                <w:color w:val="000000"/>
                <w:sz w:val="24"/>
                <w:szCs w:val="24"/>
                <w:lang w:val="en-US" w:bidi="ar-SA"/>
              </w:rPr>
              <w:t>110</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474D92">
            <w:pPr>
              <w:widowControl/>
              <w:autoSpaceDE/>
              <w:autoSpaceDN/>
              <w:rPr>
                <w:rFonts w:cs="宋体"/>
                <w:color w:val="000000"/>
                <w:sz w:val="24"/>
                <w:szCs w:val="24"/>
                <w:lang w:val="en-US" w:bidi="ar-SA"/>
              </w:rPr>
            </w:pPr>
            <w:r w:rsidRPr="000C381F">
              <w:rPr>
                <w:sz w:val="24"/>
                <w:szCs w:val="24"/>
              </w:rPr>
              <w:t>LX2021</w:t>
            </w:r>
            <w:r w:rsidR="00474D92">
              <w:rPr>
                <w:rFonts w:hint="eastAsia"/>
                <w:sz w:val="24"/>
                <w:szCs w:val="24"/>
              </w:rPr>
              <w:t>110</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34EFA">
            <w:pPr>
              <w:widowControl/>
              <w:autoSpaceDE/>
              <w:autoSpaceDN/>
              <w:rPr>
                <w:rFonts w:cs="宋体"/>
                <w:color w:val="000000"/>
                <w:sz w:val="24"/>
                <w:szCs w:val="24"/>
                <w:lang w:val="en-US" w:bidi="ar-SA"/>
              </w:rPr>
            </w:pPr>
            <w:r w:rsidRPr="00F5221F">
              <w:rPr>
                <w:sz w:val="24"/>
                <w:szCs w:val="24"/>
              </w:rPr>
              <w:t>C1087721000</w:t>
            </w:r>
            <w:r w:rsidR="00AE7D35">
              <w:rPr>
                <w:rFonts w:hint="eastAsia"/>
                <w:sz w:val="24"/>
                <w:szCs w:val="24"/>
              </w:rPr>
              <w:t>1</w:t>
            </w:r>
            <w:r w:rsidR="006E02F6">
              <w:rPr>
                <w:rFonts w:hint="eastAsia"/>
                <w:sz w:val="24"/>
                <w:szCs w:val="24"/>
              </w:rPr>
              <w:t>9</w:t>
            </w:r>
            <w:r w:rsidR="00474D92">
              <w:rPr>
                <w:rFonts w:hint="eastAsia"/>
                <w:sz w:val="24"/>
                <w:szCs w:val="24"/>
              </w:rPr>
              <w:t>4</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4D92" w:rsidP="00D409FD">
            <w:pPr>
              <w:widowControl/>
              <w:autoSpaceDE/>
              <w:autoSpaceDN/>
              <w:rPr>
                <w:rFonts w:cs="宋体"/>
                <w:color w:val="000000"/>
                <w:sz w:val="24"/>
                <w:szCs w:val="24"/>
                <w:lang w:val="en-US" w:bidi="ar-SA"/>
              </w:rPr>
            </w:pPr>
            <w:r>
              <w:rPr>
                <w:rFonts w:hint="eastAsia"/>
                <w:sz w:val="24"/>
                <w:szCs w:val="24"/>
              </w:rPr>
              <w:t>15</w:t>
            </w:r>
            <w:r w:rsidR="00E40F64">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34EFA">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B34EFA">
              <w:rPr>
                <w:rFonts w:hint="eastAsia"/>
                <w:sz w:val="24"/>
                <w:szCs w:val="24"/>
              </w:rPr>
              <w:t>12</w:t>
            </w:r>
            <w:r w:rsidR="00425A9B" w:rsidRPr="006838E1">
              <w:rPr>
                <w:sz w:val="24"/>
                <w:szCs w:val="24"/>
              </w:rPr>
              <w:t xml:space="preserve">月 </w:t>
            </w:r>
            <w:r w:rsidR="00563E53">
              <w:rPr>
                <w:rFonts w:hint="eastAsia"/>
                <w:sz w:val="24"/>
                <w:szCs w:val="24"/>
              </w:rPr>
              <w:t>8</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1820B1" w:rsidP="00B34EFA">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4D92">
              <w:rPr>
                <w:rFonts w:hint="eastAsia"/>
                <w:sz w:val="24"/>
                <w:szCs w:val="24"/>
              </w:rPr>
              <w:t>11</w:t>
            </w:r>
            <w:r w:rsidR="00F30827" w:rsidRPr="006838E1">
              <w:rPr>
                <w:sz w:val="24"/>
                <w:szCs w:val="24"/>
              </w:rPr>
              <w:t xml:space="preserve">月 </w:t>
            </w:r>
            <w:r w:rsidR="00474D92">
              <w:rPr>
                <w:rFonts w:hint="eastAsia"/>
                <w:sz w:val="24"/>
                <w:szCs w:val="24"/>
              </w:rPr>
              <w:t>9</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4D92" w:rsidP="00B03613">
            <w:pPr>
              <w:widowControl/>
              <w:autoSpaceDE/>
              <w:autoSpaceDN/>
              <w:rPr>
                <w:rFonts w:cs="宋体"/>
                <w:color w:val="000000"/>
                <w:sz w:val="24"/>
                <w:szCs w:val="24"/>
                <w:lang w:val="en-US" w:bidi="ar-SA"/>
              </w:rPr>
            </w:pPr>
            <w:r>
              <w:rPr>
                <w:rFonts w:cs="宋体" w:hint="eastAsia"/>
                <w:color w:val="000000"/>
                <w:sz w:val="24"/>
                <w:szCs w:val="24"/>
                <w:lang w:val="en-US" w:bidi="ar-SA"/>
              </w:rPr>
              <w:t>3.8</w:t>
            </w:r>
            <w:r w:rsidR="00CC0C59">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474D92">
        <w:rPr>
          <w:rFonts w:asciiTheme="minorEastAsia" w:eastAsiaTheme="minorEastAsia" w:hAnsiTheme="minorEastAsia" w:hint="eastAsia"/>
          <w:sz w:val="28"/>
          <w:szCs w:val="28"/>
        </w:rPr>
        <w:t>8</w:t>
      </w:r>
      <w:r w:rsidR="00CC0C59">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BD371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9</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BD3710" w:rsidP="00CC0C59">
            <w:pPr>
              <w:widowControl/>
              <w:autoSpaceDE/>
              <w:autoSpaceDN/>
              <w:jc w:val="center"/>
              <w:rPr>
                <w:rFonts w:ascii="宋体" w:eastAsia="宋体" w:hAnsi="宋体" w:cs="宋体"/>
                <w:color w:val="000000"/>
                <w:lang w:val="en-US" w:bidi="ar-SA"/>
              </w:rPr>
            </w:pPr>
            <w:r w:rsidRPr="00BD3710">
              <w:rPr>
                <w:rFonts w:ascii="宋体" w:eastAsia="宋体" w:hAnsi="宋体" w:cs="宋体"/>
                <w:color w:val="000000"/>
                <w:lang w:val="en-US" w:bidi="ar-SA"/>
              </w:rPr>
              <w:t>1.0317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BD3710" w:rsidP="00CC0C59">
            <w:pPr>
              <w:widowControl/>
              <w:autoSpaceDE/>
              <w:autoSpaceDN/>
              <w:jc w:val="center"/>
              <w:rPr>
                <w:rFonts w:ascii="宋体" w:eastAsia="宋体" w:hAnsi="宋体" w:cs="宋体"/>
                <w:color w:val="000000"/>
                <w:lang w:val="en-US" w:bidi="ar-SA"/>
              </w:rPr>
            </w:pPr>
            <w:r w:rsidRPr="00BD3710">
              <w:rPr>
                <w:rFonts w:ascii="宋体" w:eastAsia="宋体" w:hAnsi="宋体" w:cs="宋体"/>
                <w:color w:val="000000"/>
                <w:lang w:val="en-US" w:bidi="ar-SA"/>
              </w:rPr>
              <w:t>1.0317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BD3710" w:rsidRDefault="00A41165" w:rsidP="00BD3710">
      <w:pPr>
        <w:spacing w:line="492" w:lineRule="exact"/>
        <w:ind w:firstLineChars="200" w:firstLine="560"/>
        <w:rPr>
          <w:rFonts w:asciiTheme="minorEastAsia" w:eastAsiaTheme="minorEastAsia" w:hAnsiTheme="minorEastAsia" w:hint="eastAsia"/>
          <w:color w:val="000000" w:themeColor="text1"/>
          <w:sz w:val="28"/>
          <w:szCs w:val="28"/>
        </w:rPr>
      </w:pPr>
      <w:r>
        <w:rPr>
          <w:rFonts w:asciiTheme="minorEastAsia" w:eastAsiaTheme="minorEastAsia" w:hAnsiTheme="minorEastAsia" w:hint="eastAsia"/>
          <w:sz w:val="28"/>
          <w:szCs w:val="28"/>
          <w:lang w:val="en-US"/>
        </w:rPr>
        <w:t>1、</w:t>
      </w:r>
      <w:r w:rsidR="00BD3710" w:rsidRPr="003A0EEA">
        <w:rPr>
          <w:rFonts w:asciiTheme="minorEastAsia" w:eastAsiaTheme="minorEastAsia" w:hAnsiTheme="minorEastAsia" w:hint="eastAsia"/>
          <w:color w:val="000000" w:themeColor="text1"/>
          <w:sz w:val="28"/>
          <w:szCs w:val="28"/>
          <w:lang w:val="en-US"/>
        </w:rPr>
        <w:t>2022</w:t>
      </w:r>
      <w:r w:rsidR="00BD3710" w:rsidRPr="003A0EEA">
        <w:rPr>
          <w:rFonts w:asciiTheme="minorEastAsia" w:eastAsiaTheme="minorEastAsia" w:hAnsiTheme="minorEastAsia"/>
          <w:color w:val="000000" w:themeColor="text1"/>
          <w:sz w:val="28"/>
          <w:szCs w:val="28"/>
          <w:lang w:val="en-US"/>
        </w:rPr>
        <w:t>年</w:t>
      </w:r>
      <w:r w:rsidR="00BD3710">
        <w:rPr>
          <w:rFonts w:asciiTheme="minorEastAsia" w:eastAsiaTheme="minorEastAsia" w:hAnsiTheme="minorEastAsia" w:hint="eastAsia"/>
          <w:color w:val="000000" w:themeColor="text1"/>
          <w:sz w:val="28"/>
          <w:szCs w:val="28"/>
          <w:lang w:val="en-US"/>
        </w:rPr>
        <w:t>三</w:t>
      </w:r>
      <w:r w:rsidR="00BD3710" w:rsidRPr="003A0EEA">
        <w:rPr>
          <w:rFonts w:asciiTheme="minorEastAsia" w:eastAsiaTheme="minorEastAsia" w:hAnsiTheme="minorEastAsia"/>
          <w:color w:val="000000" w:themeColor="text1"/>
          <w:sz w:val="28"/>
          <w:szCs w:val="28"/>
          <w:lang w:val="en-US"/>
        </w:rPr>
        <w:t>季度经济背</w:t>
      </w:r>
      <w:r w:rsidR="00BD3710" w:rsidRPr="003A0EEA">
        <w:rPr>
          <w:rFonts w:asciiTheme="minorEastAsia" w:eastAsiaTheme="minorEastAsia" w:hAnsiTheme="minorEastAsia"/>
          <w:color w:val="000000" w:themeColor="text1"/>
          <w:sz w:val="28"/>
          <w:szCs w:val="28"/>
        </w:rPr>
        <w:t>景</w:t>
      </w:r>
    </w:p>
    <w:p w:rsidR="00811641" w:rsidRDefault="00BD3710" w:rsidP="00BD3710">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以来，在以习近平同志为核心的党中央坚强领导下，我国高效统筹疫情防控和经济社会发展，有效实施宏观政策，最大程度稳住经济社会发展基本盘。国民经济明显回升，2022年三季度国内生产总值同比增长3.9%，比第二季度加快3.5个百分点；在全球高通胀背景下继续保持物价形势的基本稳定</w:t>
      </w:r>
      <w:r w:rsidR="00811641">
        <w:rPr>
          <w:rFonts w:asciiTheme="minorEastAsia" w:eastAsiaTheme="minorEastAsia" w:hAnsiTheme="minorEastAsia" w:hint="eastAsia"/>
          <w:color w:val="000000" w:themeColor="text1"/>
          <w:sz w:val="28"/>
          <w:szCs w:val="28"/>
        </w:rPr>
        <w:t>。</w:t>
      </w:r>
    </w:p>
    <w:p w:rsidR="00F73388" w:rsidRDefault="00811641" w:rsidP="00811641">
      <w:pPr>
        <w:spacing w:line="492" w:lineRule="exact"/>
        <w:ind w:firstLineChars="200" w:firstLine="560"/>
        <w:rPr>
          <w:rFonts w:asciiTheme="minorEastAsia" w:eastAsiaTheme="minorEastAsia" w:hAnsiTheme="minorEastAsia"/>
          <w:color w:val="000000" w:themeColor="text1"/>
          <w:spacing w:val="-9"/>
          <w:sz w:val="28"/>
          <w:szCs w:val="28"/>
        </w:rPr>
      </w:pPr>
      <w:r w:rsidRPr="003A0EEA">
        <w:rPr>
          <w:rFonts w:asciiTheme="minorEastAsia" w:eastAsiaTheme="minorEastAsia" w:hAnsiTheme="minorEastAsia" w:hint="eastAsia"/>
          <w:color w:val="000000" w:themeColor="text1"/>
          <w:sz w:val="28"/>
          <w:szCs w:val="28"/>
        </w:rPr>
        <w:t>人民银行将</w:t>
      </w:r>
      <w:r>
        <w:rPr>
          <w:rFonts w:asciiTheme="minorEastAsia" w:eastAsiaTheme="minorEastAsia" w:hAnsiTheme="minorEastAsia" w:hint="eastAsia"/>
          <w:color w:val="000000" w:themeColor="text1"/>
          <w:sz w:val="28"/>
          <w:szCs w:val="28"/>
        </w:rPr>
        <w:t>继续</w:t>
      </w:r>
      <w:r w:rsidRPr="003A0EEA">
        <w:rPr>
          <w:rFonts w:asciiTheme="minorEastAsia" w:eastAsiaTheme="minorEastAsia" w:hAnsiTheme="minorEastAsia" w:hint="eastAsia"/>
          <w:color w:val="000000" w:themeColor="text1"/>
          <w:sz w:val="28"/>
          <w:szCs w:val="28"/>
        </w:rPr>
        <w:t>贯彻落实中央经济工作会议精神，坚持稳字当头、稳中求进，稳健的货币政策灵活适度，加大跨周期调节力度，发挥好货币政策工具的总量和结构双重功能，更加主动有为，更加积极进取，注重靠前发力，引导金融机构加大对实体经济特别是小微企业、科技创新、绿色发展的支持力度</w:t>
      </w:r>
      <w:r>
        <w:rPr>
          <w:rFonts w:asciiTheme="minorEastAsia" w:eastAsiaTheme="minorEastAsia" w:hAnsiTheme="minorEastAsia" w:hint="eastAsia"/>
          <w:color w:val="000000" w:themeColor="text1"/>
          <w:sz w:val="28"/>
          <w:szCs w:val="28"/>
        </w:rPr>
        <w:t>、稳定宏观经济大盘，为推动经济高质量发展营造适宜的货币金融环境</w:t>
      </w:r>
      <w:r w:rsidR="00F73388">
        <w:rPr>
          <w:rFonts w:asciiTheme="minorEastAsia" w:eastAsiaTheme="minorEastAsia" w:hAnsiTheme="minorEastAsia" w:hint="eastAsia"/>
          <w:color w:val="000000" w:themeColor="text1"/>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r w:rsidR="00811641">
        <w:rPr>
          <w:rFonts w:asciiTheme="minorEastAsia" w:eastAsiaTheme="minorEastAsia" w:hAnsiTheme="minorEastAsia" w:hint="eastAsia"/>
          <w:color w:val="000000" w:themeColor="text1"/>
          <w:spacing w:val="-9"/>
          <w:sz w:val="28"/>
          <w:szCs w:val="28"/>
        </w:rPr>
        <w:t>及流动性分析</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w:t>
      </w:r>
      <w:r w:rsidRPr="00873F04">
        <w:rPr>
          <w:rFonts w:asciiTheme="minorEastAsia" w:eastAsiaTheme="minorEastAsia" w:hAnsiTheme="minorEastAsia" w:hint="eastAsia"/>
          <w:color w:val="000000" w:themeColor="text1"/>
          <w:sz w:val="28"/>
          <w:szCs w:val="28"/>
          <w:lang w:val="en-US"/>
        </w:rPr>
        <w:lastRenderedPageBreak/>
        <w:t>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D3B41" w:rsidP="00F73388">
            <w:pPr>
              <w:widowControl/>
              <w:autoSpaceDE/>
              <w:autoSpaceDN/>
              <w:jc w:val="center"/>
              <w:rPr>
                <w:rFonts w:ascii="宋体" w:eastAsia="宋体" w:hAnsi="宋体" w:cs="宋体"/>
                <w:color w:val="000000"/>
                <w:lang w:val="en-US" w:bidi="ar-SA"/>
              </w:rPr>
            </w:pPr>
            <w:r>
              <w:rPr>
                <w:rFonts w:hint="eastAsia"/>
                <w:color w:val="000000"/>
                <w:lang w:val="en-US" w:bidi="ar-SA"/>
              </w:rPr>
              <w:t>35.9</w:t>
            </w:r>
            <w:r w:rsidR="00516F9E">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DD3B41" w:rsidP="00F73388">
            <w:pPr>
              <w:widowControl/>
              <w:autoSpaceDE/>
              <w:autoSpaceDN/>
              <w:jc w:val="center"/>
              <w:rPr>
                <w:rFonts w:ascii="宋体" w:eastAsia="宋体" w:hAnsi="宋体" w:cs="宋体"/>
                <w:color w:val="000000"/>
                <w:lang w:val="en-US" w:bidi="ar-SA"/>
              </w:rPr>
            </w:pPr>
            <w:r>
              <w:rPr>
                <w:rFonts w:hint="eastAsia"/>
                <w:color w:val="000000"/>
                <w:lang w:val="en-US" w:bidi="ar-SA"/>
              </w:rPr>
              <w:t>64.</w:t>
            </w:r>
            <w:r w:rsidR="00516F9E">
              <w:rPr>
                <w:rFonts w:hint="eastAsia"/>
                <w:color w:val="000000"/>
                <w:lang w:val="en-US" w:bidi="ar-SA"/>
              </w:rPr>
              <w:t>1</w:t>
            </w:r>
            <w:r w:rsidR="00B34EFA">
              <w:rPr>
                <w:rFonts w:hint="eastAsia"/>
                <w:color w:val="000000"/>
                <w:lang w:val="en-US" w:bidi="ar-SA"/>
              </w:rPr>
              <w:t>%</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474D92" w:rsidTr="00D47D2C">
        <w:trPr>
          <w:trHeight w:val="311"/>
        </w:trPr>
        <w:tc>
          <w:tcPr>
            <w:tcW w:w="1418" w:type="dxa"/>
          </w:tcPr>
          <w:p w:rsidR="00474D92" w:rsidRDefault="00474D92" w:rsidP="00D47D2C">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474D92" w:rsidRDefault="00474D92" w:rsidP="00D47D2C">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474D92" w:rsidRDefault="00474D92" w:rsidP="00D47D2C">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474D92" w:rsidRDefault="00474D92" w:rsidP="00D47D2C">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474D92" w:rsidTr="00D47D2C">
        <w:trPr>
          <w:trHeight w:val="311"/>
        </w:trPr>
        <w:tc>
          <w:tcPr>
            <w:tcW w:w="1418" w:type="dxa"/>
          </w:tcPr>
          <w:p w:rsidR="00474D92" w:rsidRDefault="00474D92" w:rsidP="00D47D2C">
            <w:pPr>
              <w:pStyle w:val="TableParagraph"/>
              <w:spacing w:before="15" w:line="277" w:lineRule="exact"/>
              <w:ind w:left="6"/>
              <w:rPr>
                <w:lang w:eastAsia="zh-CN"/>
              </w:rPr>
            </w:pPr>
            <w:r>
              <w:rPr>
                <w:rFonts w:hint="eastAsia"/>
                <w:lang w:eastAsia="zh-CN"/>
              </w:rPr>
              <w:t>1</w:t>
            </w:r>
          </w:p>
        </w:tc>
        <w:tc>
          <w:tcPr>
            <w:tcW w:w="2977" w:type="dxa"/>
          </w:tcPr>
          <w:p w:rsidR="00474D92" w:rsidRPr="00E40F64" w:rsidRDefault="00474D92" w:rsidP="00D47D2C">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CC0C59">
              <w:rPr>
                <w:rFonts w:asciiTheme="minorEastAsia" w:eastAsiaTheme="minorEastAsia" w:hAnsiTheme="minorEastAsia"/>
                <w:lang w:eastAsia="zh-CN"/>
              </w:rPr>
              <w:t>1621044</w:t>
            </w:r>
          </w:p>
        </w:tc>
        <w:tc>
          <w:tcPr>
            <w:tcW w:w="1701" w:type="dxa"/>
          </w:tcPr>
          <w:p w:rsidR="00474D92" w:rsidRDefault="00DD3B41" w:rsidP="00D47D2C">
            <w:pPr>
              <w:pStyle w:val="TableParagraph"/>
              <w:spacing w:before="28"/>
              <w:ind w:left="107"/>
              <w:rPr>
                <w:rFonts w:ascii="Calibri"/>
                <w:sz w:val="21"/>
                <w:lang w:eastAsia="zh-CN"/>
              </w:rPr>
            </w:pPr>
            <w:r>
              <w:rPr>
                <w:rFonts w:ascii="Calibri" w:hint="eastAsia"/>
                <w:sz w:val="21"/>
                <w:lang w:eastAsia="zh-CN"/>
              </w:rPr>
              <w:t>4669961.82</w:t>
            </w:r>
          </w:p>
        </w:tc>
        <w:tc>
          <w:tcPr>
            <w:tcW w:w="1842" w:type="dxa"/>
          </w:tcPr>
          <w:p w:rsidR="00474D92" w:rsidRDefault="00DD3B41" w:rsidP="00D47D2C">
            <w:pPr>
              <w:pStyle w:val="TableParagraph"/>
              <w:spacing w:before="28"/>
              <w:ind w:left="107"/>
              <w:rPr>
                <w:color w:val="000000"/>
                <w:lang w:val="en-US" w:eastAsia="zh-CN" w:bidi="ar-SA"/>
              </w:rPr>
            </w:pPr>
            <w:r>
              <w:rPr>
                <w:rFonts w:hint="eastAsia"/>
                <w:color w:val="000000"/>
                <w:lang w:val="en-US" w:eastAsia="zh-CN" w:bidi="ar-SA"/>
              </w:rPr>
              <w:t>30.14</w:t>
            </w:r>
            <w:r w:rsidR="00474D92">
              <w:rPr>
                <w:rFonts w:hint="eastAsia"/>
                <w:color w:val="000000"/>
                <w:lang w:val="en-US" w:bidi="ar-SA"/>
              </w:rPr>
              <w:t>%</w:t>
            </w:r>
          </w:p>
        </w:tc>
      </w:tr>
      <w:tr w:rsidR="00474D92" w:rsidTr="00D47D2C">
        <w:trPr>
          <w:trHeight w:val="311"/>
        </w:trPr>
        <w:tc>
          <w:tcPr>
            <w:tcW w:w="1418" w:type="dxa"/>
          </w:tcPr>
          <w:p w:rsidR="00474D92" w:rsidRDefault="00474D92" w:rsidP="00D47D2C">
            <w:pPr>
              <w:pStyle w:val="TableParagraph"/>
              <w:spacing w:before="15" w:line="277" w:lineRule="exact"/>
              <w:ind w:left="6"/>
              <w:rPr>
                <w:lang w:eastAsia="zh-CN"/>
              </w:rPr>
            </w:pPr>
            <w:r>
              <w:rPr>
                <w:rFonts w:hint="eastAsia"/>
                <w:lang w:eastAsia="zh-CN"/>
              </w:rPr>
              <w:t>2</w:t>
            </w:r>
          </w:p>
        </w:tc>
        <w:tc>
          <w:tcPr>
            <w:tcW w:w="2977" w:type="dxa"/>
          </w:tcPr>
          <w:p w:rsidR="00474D92" w:rsidRPr="00E40F64" w:rsidRDefault="00474D92" w:rsidP="00D47D2C">
            <w:pPr>
              <w:pStyle w:val="TableParagraph"/>
              <w:spacing w:before="22"/>
              <w:ind w:left="107"/>
              <w:rPr>
                <w:rFonts w:asciiTheme="minorEastAsia" w:eastAsiaTheme="minorEastAsia" w:hAnsiTheme="minorEastAsia"/>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6E02F6">
              <w:rPr>
                <w:rFonts w:asciiTheme="minorEastAsia" w:eastAsiaTheme="minorEastAsia" w:hAnsiTheme="minorEastAsia"/>
                <w:lang w:eastAsia="zh-CN"/>
              </w:rPr>
              <w:t>1621028</w:t>
            </w:r>
          </w:p>
        </w:tc>
        <w:tc>
          <w:tcPr>
            <w:tcW w:w="1701" w:type="dxa"/>
          </w:tcPr>
          <w:p w:rsidR="00474D92" w:rsidRDefault="00DD3B41" w:rsidP="00D47D2C">
            <w:pPr>
              <w:pStyle w:val="TableParagraph"/>
              <w:spacing w:before="28"/>
              <w:ind w:left="107"/>
              <w:rPr>
                <w:rFonts w:ascii="Calibri"/>
                <w:sz w:val="21"/>
                <w:lang w:eastAsia="zh-CN"/>
              </w:rPr>
            </w:pPr>
            <w:r>
              <w:rPr>
                <w:rFonts w:ascii="Calibri" w:hint="eastAsia"/>
                <w:sz w:val="21"/>
                <w:lang w:eastAsia="zh-CN"/>
              </w:rPr>
              <w:t>5262797.31</w:t>
            </w:r>
          </w:p>
        </w:tc>
        <w:tc>
          <w:tcPr>
            <w:tcW w:w="1842" w:type="dxa"/>
          </w:tcPr>
          <w:p w:rsidR="00474D92" w:rsidRDefault="00DD3B41" w:rsidP="00D47D2C">
            <w:pPr>
              <w:pStyle w:val="TableParagraph"/>
              <w:spacing w:before="28"/>
              <w:ind w:left="107"/>
              <w:rPr>
                <w:color w:val="000000"/>
                <w:lang w:val="en-US" w:eastAsia="zh-CN" w:bidi="ar-SA"/>
              </w:rPr>
            </w:pPr>
            <w:r>
              <w:rPr>
                <w:rFonts w:hint="eastAsia"/>
                <w:color w:val="000000"/>
                <w:lang w:val="en-US" w:eastAsia="zh-CN" w:bidi="ar-SA"/>
              </w:rPr>
              <w:t>33.96</w:t>
            </w:r>
            <w:r w:rsidR="00474D92">
              <w:rPr>
                <w:rFonts w:hint="eastAsia"/>
                <w:color w:val="000000"/>
                <w:lang w:val="en-US" w:bidi="ar-SA"/>
              </w:rPr>
              <w:t>%</w:t>
            </w:r>
          </w:p>
        </w:tc>
      </w:tr>
      <w:tr w:rsidR="00474D92" w:rsidRPr="00306EBA" w:rsidTr="00D47D2C">
        <w:trPr>
          <w:trHeight w:val="314"/>
        </w:trPr>
        <w:tc>
          <w:tcPr>
            <w:tcW w:w="1418" w:type="dxa"/>
          </w:tcPr>
          <w:p w:rsidR="00474D92" w:rsidRPr="005938C6" w:rsidRDefault="00474D92" w:rsidP="00D47D2C">
            <w:pPr>
              <w:pStyle w:val="TableParagraph"/>
              <w:spacing w:before="15" w:line="279" w:lineRule="exact"/>
              <w:ind w:left="6"/>
              <w:rPr>
                <w:color w:val="000000" w:themeColor="text1"/>
                <w:lang w:eastAsia="zh-CN"/>
              </w:rPr>
            </w:pPr>
            <w:r>
              <w:rPr>
                <w:rFonts w:hint="eastAsia"/>
                <w:color w:val="000000" w:themeColor="text1"/>
                <w:lang w:eastAsia="zh-CN"/>
              </w:rPr>
              <w:lastRenderedPageBreak/>
              <w:t>3</w:t>
            </w:r>
          </w:p>
        </w:tc>
        <w:tc>
          <w:tcPr>
            <w:tcW w:w="2977" w:type="dxa"/>
          </w:tcPr>
          <w:p w:rsidR="00474D92" w:rsidRPr="005938C6" w:rsidRDefault="00474D92" w:rsidP="00D47D2C">
            <w:pPr>
              <w:pStyle w:val="TableParagraph"/>
              <w:spacing w:before="22"/>
              <w:ind w:left="107"/>
              <w:rPr>
                <w:color w:val="000000" w:themeColor="text1"/>
                <w:sz w:val="21"/>
                <w:lang w:eastAsia="zh-CN"/>
              </w:rPr>
            </w:pPr>
            <w:r>
              <w:rPr>
                <w:rFonts w:asciiTheme="minorEastAsia" w:eastAsiaTheme="minorEastAsia" w:hAnsiTheme="minorEastAsia" w:hint="eastAsia"/>
                <w:color w:val="000000" w:themeColor="text1"/>
                <w:lang w:eastAsia="zh-CN"/>
              </w:rPr>
              <w:t>吉林环城农商行协议存款</w:t>
            </w:r>
          </w:p>
        </w:tc>
        <w:tc>
          <w:tcPr>
            <w:tcW w:w="1701" w:type="dxa"/>
          </w:tcPr>
          <w:p w:rsidR="00474D92" w:rsidRPr="005938C6" w:rsidRDefault="00DD3B41" w:rsidP="00D47D2C">
            <w:pPr>
              <w:pStyle w:val="TableParagraph"/>
              <w:spacing w:before="28"/>
              <w:ind w:left="107"/>
              <w:rPr>
                <w:rFonts w:ascii="Calibri"/>
                <w:color w:val="000000" w:themeColor="text1"/>
                <w:sz w:val="21"/>
                <w:lang w:eastAsia="zh-CN"/>
              </w:rPr>
            </w:pPr>
            <w:r>
              <w:rPr>
                <w:rFonts w:ascii="Calibri" w:hint="eastAsia"/>
                <w:color w:val="000000" w:themeColor="text1"/>
                <w:sz w:val="21"/>
                <w:lang w:eastAsia="zh-CN"/>
              </w:rPr>
              <w:t>5562838.83</w:t>
            </w:r>
          </w:p>
        </w:tc>
        <w:tc>
          <w:tcPr>
            <w:tcW w:w="1842" w:type="dxa"/>
          </w:tcPr>
          <w:p w:rsidR="00474D92" w:rsidRPr="005938C6" w:rsidRDefault="00DD3B41" w:rsidP="00D47D2C">
            <w:pPr>
              <w:pStyle w:val="TableParagraph"/>
              <w:spacing w:before="28"/>
              <w:ind w:left="107"/>
              <w:rPr>
                <w:rFonts w:ascii="Calibri"/>
                <w:color w:val="000000" w:themeColor="text1"/>
                <w:sz w:val="21"/>
              </w:rPr>
            </w:pPr>
            <w:r>
              <w:rPr>
                <w:rFonts w:hint="eastAsia"/>
                <w:color w:val="000000"/>
                <w:lang w:val="en-US" w:eastAsia="zh-CN" w:bidi="ar-SA"/>
              </w:rPr>
              <w:t>35.90</w:t>
            </w:r>
            <w:r w:rsidR="00474D92">
              <w:rPr>
                <w:rFonts w:hint="eastAsia"/>
                <w:color w:val="000000"/>
                <w:lang w:val="en-US" w:bidi="ar-SA"/>
              </w:rPr>
              <w:t>%</w:t>
            </w:r>
          </w:p>
        </w:tc>
      </w:tr>
    </w:tbl>
    <w:p w:rsidR="00474D92" w:rsidRPr="009C20DF" w:rsidRDefault="00474D92" w:rsidP="009C20DF">
      <w:pPr>
        <w:spacing w:line="492" w:lineRule="exact"/>
        <w:ind w:firstLineChars="200" w:firstLine="562"/>
        <w:rPr>
          <w:rFonts w:asciiTheme="minorEastAsia" w:eastAsiaTheme="minorEastAsia" w:hAnsiTheme="minorEastAsia"/>
          <w:b/>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F73388">
        <w:rPr>
          <w:rFonts w:hint="eastAsia"/>
          <w:sz w:val="32"/>
          <w:szCs w:val="32"/>
        </w:rPr>
        <w:t xml:space="preserve">                          </w:t>
      </w:r>
      <w:r w:rsidR="00BD3710">
        <w:rPr>
          <w:rFonts w:hint="eastAsia"/>
          <w:sz w:val="32"/>
          <w:szCs w:val="32"/>
        </w:rPr>
        <w:t>2022.10.9</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783" w:rsidRDefault="00715783" w:rsidP="000B133E">
      <w:r>
        <w:separator/>
      </w:r>
    </w:p>
  </w:endnote>
  <w:endnote w:type="continuationSeparator" w:id="1">
    <w:p w:rsidR="00715783" w:rsidRDefault="0071578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783" w:rsidRDefault="00715783" w:rsidP="000B133E">
      <w:r>
        <w:separator/>
      </w:r>
    </w:p>
  </w:footnote>
  <w:footnote w:type="continuationSeparator" w:id="1">
    <w:p w:rsidR="00715783" w:rsidRDefault="0071578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13E60"/>
    <w:rsid w:val="0002628D"/>
    <w:rsid w:val="000325E2"/>
    <w:rsid w:val="0004121D"/>
    <w:rsid w:val="00052A19"/>
    <w:rsid w:val="0008073D"/>
    <w:rsid w:val="000A6BBA"/>
    <w:rsid w:val="000B133E"/>
    <w:rsid w:val="000C381F"/>
    <w:rsid w:val="000C6D7E"/>
    <w:rsid w:val="000E6514"/>
    <w:rsid w:val="00102222"/>
    <w:rsid w:val="00115DC6"/>
    <w:rsid w:val="00120D53"/>
    <w:rsid w:val="00120E10"/>
    <w:rsid w:val="0013476A"/>
    <w:rsid w:val="001418DD"/>
    <w:rsid w:val="00147C2E"/>
    <w:rsid w:val="001820B1"/>
    <w:rsid w:val="001A0A7B"/>
    <w:rsid w:val="001C1409"/>
    <w:rsid w:val="001D54A1"/>
    <w:rsid w:val="001F3925"/>
    <w:rsid w:val="002258FC"/>
    <w:rsid w:val="00264A5F"/>
    <w:rsid w:val="00266107"/>
    <w:rsid w:val="0029003A"/>
    <w:rsid w:val="002D37C8"/>
    <w:rsid w:val="002D42B1"/>
    <w:rsid w:val="002F108B"/>
    <w:rsid w:val="003059DF"/>
    <w:rsid w:val="00310492"/>
    <w:rsid w:val="00331CE2"/>
    <w:rsid w:val="003400D8"/>
    <w:rsid w:val="00362548"/>
    <w:rsid w:val="00371E38"/>
    <w:rsid w:val="003A377B"/>
    <w:rsid w:val="003C7563"/>
    <w:rsid w:val="003C7A7C"/>
    <w:rsid w:val="00401EEB"/>
    <w:rsid w:val="00425A9B"/>
    <w:rsid w:val="00441819"/>
    <w:rsid w:val="00474D92"/>
    <w:rsid w:val="00483E5A"/>
    <w:rsid w:val="0048443D"/>
    <w:rsid w:val="004854C2"/>
    <w:rsid w:val="004856B7"/>
    <w:rsid w:val="004D07F1"/>
    <w:rsid w:val="004E3DF2"/>
    <w:rsid w:val="0050015F"/>
    <w:rsid w:val="00516F9E"/>
    <w:rsid w:val="005177EC"/>
    <w:rsid w:val="00520B30"/>
    <w:rsid w:val="005471DE"/>
    <w:rsid w:val="00554866"/>
    <w:rsid w:val="00563E53"/>
    <w:rsid w:val="00574480"/>
    <w:rsid w:val="005931A1"/>
    <w:rsid w:val="005F683C"/>
    <w:rsid w:val="00604403"/>
    <w:rsid w:val="00607E50"/>
    <w:rsid w:val="006310E4"/>
    <w:rsid w:val="00653F17"/>
    <w:rsid w:val="00656C9B"/>
    <w:rsid w:val="00673A11"/>
    <w:rsid w:val="006831C4"/>
    <w:rsid w:val="006935A2"/>
    <w:rsid w:val="006E02F6"/>
    <w:rsid w:val="00715783"/>
    <w:rsid w:val="00717E49"/>
    <w:rsid w:val="00780F7B"/>
    <w:rsid w:val="00790E37"/>
    <w:rsid w:val="0079784F"/>
    <w:rsid w:val="007F34D1"/>
    <w:rsid w:val="00811641"/>
    <w:rsid w:val="00812D23"/>
    <w:rsid w:val="00813300"/>
    <w:rsid w:val="00813547"/>
    <w:rsid w:val="00837414"/>
    <w:rsid w:val="00873F04"/>
    <w:rsid w:val="00894E5A"/>
    <w:rsid w:val="008A09CE"/>
    <w:rsid w:val="008D49B3"/>
    <w:rsid w:val="008E2EE0"/>
    <w:rsid w:val="00936E75"/>
    <w:rsid w:val="0093754A"/>
    <w:rsid w:val="00955F04"/>
    <w:rsid w:val="009924B9"/>
    <w:rsid w:val="009A29CA"/>
    <w:rsid w:val="009B7B85"/>
    <w:rsid w:val="009C20DF"/>
    <w:rsid w:val="009F0B83"/>
    <w:rsid w:val="009F6B8D"/>
    <w:rsid w:val="00A10FE9"/>
    <w:rsid w:val="00A30969"/>
    <w:rsid w:val="00A41165"/>
    <w:rsid w:val="00A62417"/>
    <w:rsid w:val="00A77D6B"/>
    <w:rsid w:val="00A84386"/>
    <w:rsid w:val="00AA1B91"/>
    <w:rsid w:val="00AE7D35"/>
    <w:rsid w:val="00B003F3"/>
    <w:rsid w:val="00B03613"/>
    <w:rsid w:val="00B06EA0"/>
    <w:rsid w:val="00B108B4"/>
    <w:rsid w:val="00B1274E"/>
    <w:rsid w:val="00B34EFA"/>
    <w:rsid w:val="00B43A4E"/>
    <w:rsid w:val="00B62EC1"/>
    <w:rsid w:val="00B83DFB"/>
    <w:rsid w:val="00B853C8"/>
    <w:rsid w:val="00B907A8"/>
    <w:rsid w:val="00B95B89"/>
    <w:rsid w:val="00BC42F2"/>
    <w:rsid w:val="00BD3710"/>
    <w:rsid w:val="00C263AB"/>
    <w:rsid w:val="00C40DF2"/>
    <w:rsid w:val="00C55D0B"/>
    <w:rsid w:val="00C740B4"/>
    <w:rsid w:val="00C90A0F"/>
    <w:rsid w:val="00CB1517"/>
    <w:rsid w:val="00CB24A9"/>
    <w:rsid w:val="00CB3582"/>
    <w:rsid w:val="00CC0C59"/>
    <w:rsid w:val="00CE3C85"/>
    <w:rsid w:val="00D12FAC"/>
    <w:rsid w:val="00D30694"/>
    <w:rsid w:val="00D30B86"/>
    <w:rsid w:val="00D409FD"/>
    <w:rsid w:val="00D5569E"/>
    <w:rsid w:val="00D80A1C"/>
    <w:rsid w:val="00DA6025"/>
    <w:rsid w:val="00DD3B41"/>
    <w:rsid w:val="00E27944"/>
    <w:rsid w:val="00E40F64"/>
    <w:rsid w:val="00E51586"/>
    <w:rsid w:val="00E750D5"/>
    <w:rsid w:val="00EA47C2"/>
    <w:rsid w:val="00EB04F3"/>
    <w:rsid w:val="00EB337B"/>
    <w:rsid w:val="00ED1B04"/>
    <w:rsid w:val="00ED2606"/>
    <w:rsid w:val="00EE5B1C"/>
    <w:rsid w:val="00F24E24"/>
    <w:rsid w:val="00F30827"/>
    <w:rsid w:val="00F42637"/>
    <w:rsid w:val="00F474BA"/>
    <w:rsid w:val="00F5221F"/>
    <w:rsid w:val="00F60300"/>
    <w:rsid w:val="00F73388"/>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346</Words>
  <Characters>1974</Characters>
  <Application>Microsoft Office Word</Application>
  <DocSecurity>0</DocSecurity>
  <Lines>16</Lines>
  <Paragraphs>4</Paragraphs>
  <ScaleCrop>false</ScaleCrop>
  <Company>china</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2022-11-21T08:49:00Z</dcterms:created>
  <dcterms:modified xsi:type="dcterms:W3CDTF">2022-11-21T08:49:00Z</dcterms:modified>
</cp:coreProperties>
</file>